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jc w:val="center"/>
        <w:rPr>
          <w:rStyle w:val="5"/>
          <w:rFonts w:ascii="微软雅黑" w:hAnsi="微软雅黑" w:eastAsia="微软雅黑" w:cs="微软雅黑"/>
          <w:i w:val="0"/>
          <w:iCs w:val="0"/>
          <w:caps w:val="0"/>
          <w:color w:val="333333"/>
          <w:spacing w:val="0"/>
          <w:sz w:val="18"/>
          <w:szCs w:val="18"/>
          <w:bdr w:val="none" w:color="auto" w:sz="0" w:space="0"/>
          <w:shd w:val="clear" w:fill="FFFFFF"/>
          <w:vertAlign w:val="baseline"/>
        </w:rPr>
      </w:pPr>
    </w:p>
    <w:p>
      <w:pPr>
        <w:pStyle w:val="2"/>
        <w:widowControl/>
        <w:spacing w:beforeAutospacing="0" w:afterAutospacing="0"/>
        <w:jc w:val="center"/>
        <w:rPr>
          <w:rStyle w:val="5"/>
          <w:rFonts w:ascii="微软雅黑" w:hAnsi="微软雅黑" w:eastAsia="微软雅黑" w:cs="微软雅黑"/>
          <w:i w:val="0"/>
          <w:iCs w:val="0"/>
          <w:caps w:val="0"/>
          <w:color w:val="333333"/>
          <w:spacing w:val="0"/>
          <w:sz w:val="18"/>
          <w:szCs w:val="18"/>
          <w:bdr w:val="none" w:color="auto" w:sz="0" w:space="0"/>
          <w:shd w:val="clear" w:fill="FFFFFF"/>
          <w:vertAlign w:val="baseline"/>
        </w:rPr>
      </w:pPr>
    </w:p>
    <w:p>
      <w:pPr>
        <w:pStyle w:val="2"/>
        <w:widowControl/>
        <w:spacing w:beforeAutospacing="0" w:afterAutospacing="0"/>
        <w:jc w:val="center"/>
        <w:rPr>
          <w:rStyle w:val="5"/>
          <w:rFonts w:ascii="微软雅黑" w:hAnsi="微软雅黑" w:eastAsia="微软雅黑" w:cs="微软雅黑"/>
          <w:i w:val="0"/>
          <w:iCs w:val="0"/>
          <w:caps w:val="0"/>
          <w:color w:val="333333"/>
          <w:spacing w:val="0"/>
          <w:sz w:val="18"/>
          <w:szCs w:val="18"/>
          <w:bdr w:val="none" w:color="auto" w:sz="0" w:space="0"/>
          <w:shd w:val="clear" w:fill="FFFFFF"/>
          <w:vertAlign w:val="baseline"/>
        </w:rPr>
      </w:pPr>
    </w:p>
    <w:p>
      <w:pPr>
        <w:pStyle w:val="2"/>
        <w:widowControl/>
        <w:spacing w:beforeAutospacing="0" w:afterAutospacing="0"/>
        <w:jc w:val="center"/>
        <w:rPr>
          <w:rStyle w:val="5"/>
          <w:rFonts w:ascii="微软雅黑" w:hAnsi="微软雅黑" w:eastAsia="微软雅黑" w:cs="微软雅黑"/>
          <w:i w:val="0"/>
          <w:iCs w:val="0"/>
          <w:caps w:val="0"/>
          <w:color w:val="333333"/>
          <w:spacing w:val="0"/>
          <w:sz w:val="18"/>
          <w:szCs w:val="18"/>
          <w:bdr w:val="none" w:color="auto" w:sz="0" w:space="0"/>
          <w:shd w:val="clear" w:fill="FFFFFF"/>
          <w:vertAlign w:val="baseline"/>
        </w:rPr>
      </w:pPr>
    </w:p>
    <w:p>
      <w:pPr>
        <w:pStyle w:val="2"/>
        <w:widowControl/>
        <w:spacing w:beforeAutospacing="0" w:afterAutospacing="0"/>
        <w:jc w:val="center"/>
        <w:rPr>
          <w:rStyle w:val="5"/>
          <w:rFonts w:ascii="微软雅黑" w:hAnsi="微软雅黑" w:eastAsia="微软雅黑" w:cs="微软雅黑"/>
          <w:i w:val="0"/>
          <w:iCs w:val="0"/>
          <w:caps w:val="0"/>
          <w:color w:val="333333"/>
          <w:spacing w:val="0"/>
          <w:sz w:val="18"/>
          <w:szCs w:val="18"/>
          <w:bdr w:val="none" w:color="auto" w:sz="0" w:space="0"/>
          <w:shd w:val="clear" w:fill="FFFFFF"/>
          <w:vertAlign w:val="baseline"/>
        </w:rPr>
      </w:pPr>
    </w:p>
    <w:p>
      <w:pPr>
        <w:pStyle w:val="2"/>
        <w:widowControl/>
        <w:spacing w:beforeAutospacing="0" w:afterAutospacing="0"/>
        <w:jc w:val="center"/>
        <w:rPr>
          <w:rStyle w:val="5"/>
          <w:rFonts w:ascii="微软雅黑" w:hAnsi="微软雅黑" w:eastAsia="微软雅黑" w:cs="微软雅黑"/>
          <w:i w:val="0"/>
          <w:iCs w:val="0"/>
          <w:caps w:val="0"/>
          <w:color w:val="333333"/>
          <w:spacing w:val="0"/>
          <w:sz w:val="18"/>
          <w:szCs w:val="18"/>
          <w:bdr w:val="none" w:color="auto" w:sz="0" w:space="0"/>
          <w:shd w:val="clear" w:fill="FFFFFF"/>
          <w:vertAlign w:val="baseline"/>
        </w:rPr>
      </w:pPr>
    </w:p>
    <w:p>
      <w:pPr>
        <w:pStyle w:val="2"/>
        <w:widowControl/>
        <w:spacing w:beforeAutospacing="0" w:afterAutospacing="0"/>
        <w:jc w:val="center"/>
        <w:rPr>
          <w:rFonts w:hint="eastAsia" w:ascii="宋体" w:hAnsi="宋体" w:eastAsia="宋体" w:cs="宋体"/>
          <w:sz w:val="31"/>
          <w:szCs w:val="31"/>
          <w:shd w:val="clear" w:color="auto" w:fill="FFFFFF"/>
        </w:rPr>
      </w:pPr>
      <w:r>
        <w:rPr>
          <w:rStyle w:val="5"/>
          <w:rFonts w:ascii="微软雅黑" w:hAnsi="微软雅黑" w:eastAsia="微软雅黑" w:cs="微软雅黑"/>
          <w:i w:val="0"/>
          <w:iCs w:val="0"/>
          <w:caps w:val="0"/>
          <w:color w:val="333333"/>
          <w:spacing w:val="0"/>
          <w:sz w:val="18"/>
          <w:szCs w:val="18"/>
          <w:bdr w:val="none" w:color="auto" w:sz="0" w:space="0"/>
          <w:shd w:val="clear" w:fill="FFFFFF"/>
          <w:vertAlign w:val="baseline"/>
        </w:rPr>
        <w:t>教务〔2021〕48号</w:t>
      </w:r>
    </w:p>
    <w:p>
      <w:pPr>
        <w:pStyle w:val="2"/>
        <w:widowControl/>
        <w:spacing w:beforeAutospacing="0" w:afterAutospacing="0"/>
        <w:jc w:val="center"/>
        <w:rPr>
          <w:rFonts w:cs="微软雅黑"/>
          <w:b/>
          <w:bCs/>
          <w:sz w:val="20"/>
          <w:szCs w:val="20"/>
        </w:rPr>
      </w:pPr>
      <w:r>
        <w:rPr>
          <w:rFonts w:hint="eastAsia" w:ascii="宋体" w:hAnsi="宋体" w:eastAsia="宋体" w:cs="宋体"/>
          <w:b/>
          <w:bCs/>
          <w:sz w:val="32"/>
          <w:szCs w:val="32"/>
          <w:shd w:val="clear" w:color="auto" w:fill="FFFFFF"/>
        </w:rPr>
        <w:t>关于修（制）订2021版全日制普通本科</w:t>
      </w:r>
    </w:p>
    <w:p>
      <w:pPr>
        <w:pStyle w:val="2"/>
        <w:widowControl/>
        <w:spacing w:beforeAutospacing="0" w:afterAutospacing="0"/>
        <w:jc w:val="center"/>
        <w:rPr>
          <w:rFonts w:cs="微软雅黑"/>
          <w:b/>
          <w:bCs/>
          <w:sz w:val="20"/>
          <w:szCs w:val="20"/>
        </w:rPr>
      </w:pPr>
      <w:r>
        <w:rPr>
          <w:rFonts w:hint="eastAsia" w:ascii="宋体" w:hAnsi="宋体" w:eastAsia="宋体" w:cs="宋体"/>
          <w:b/>
          <w:bCs/>
          <w:sz w:val="32"/>
          <w:szCs w:val="32"/>
          <w:shd w:val="clear" w:color="auto" w:fill="FFFFFF"/>
        </w:rPr>
        <w:t>专业人才培养方案的通知</w:t>
      </w:r>
    </w:p>
    <w:p>
      <w:pPr>
        <w:pStyle w:val="2"/>
        <w:widowControl/>
        <w:spacing w:beforeAutospacing="0" w:afterAutospacing="0"/>
        <w:jc w:val="center"/>
        <w:rPr>
          <w:rFonts w:cs="微软雅黑"/>
        </w:rPr>
      </w:pPr>
    </w:p>
    <w:p>
      <w:pPr>
        <w:pStyle w:val="2"/>
        <w:widowControl/>
        <w:spacing w:beforeAutospacing="0" w:afterAutospacing="0"/>
        <w:jc w:val="center"/>
        <w:rPr>
          <w:rFonts w:cs="微软雅黑"/>
        </w:rPr>
      </w:pPr>
      <w:bookmarkStart w:id="0" w:name="_GoBack"/>
      <w:bookmarkEnd w:id="0"/>
    </w:p>
    <w:p>
      <w:pPr>
        <w:pStyle w:val="2"/>
        <w:widowControl/>
        <w:spacing w:beforeAutospacing="0" w:afterAutospacing="0" w:line="360" w:lineRule="auto"/>
        <w:rPr>
          <w:rFonts w:cs="微软雅黑"/>
          <w:sz w:val="24"/>
          <w:szCs w:val="24"/>
        </w:rPr>
      </w:pPr>
      <w:r>
        <w:rPr>
          <w:rFonts w:hint="eastAsia" w:ascii="宋体" w:hAnsi="宋体" w:eastAsia="宋体" w:cs="宋体"/>
          <w:sz w:val="24"/>
          <w:szCs w:val="24"/>
          <w:shd w:val="clear" w:color="auto" w:fill="FFFFFF"/>
        </w:rPr>
        <w:t>各学院（部）、各单位：</w:t>
      </w:r>
    </w:p>
    <w:p>
      <w:pPr>
        <w:pStyle w:val="2"/>
        <w:widowControl/>
        <w:spacing w:beforeAutospacing="0" w:afterAutospacing="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为推进学校“双一流”建设，结合新一轮审核评估、专业评估、专业认证的新要求，不断深化课程体系改革，提高人才培养质量，从即日起启动2021版全日制普通本科专业人才培养方案（以下简称“2021版培养方案”）修（制）订工作。现将有关事项通知如下：</w:t>
      </w:r>
    </w:p>
    <w:p>
      <w:pPr>
        <w:pStyle w:val="2"/>
        <w:widowControl/>
        <w:spacing w:beforeAutospacing="0" w:afterAutospacing="0" w:line="360" w:lineRule="auto"/>
        <w:ind w:firstLine="482" w:firstLineChars="200"/>
        <w:rPr>
          <w:rFonts w:cs="微软雅黑"/>
          <w:sz w:val="24"/>
          <w:szCs w:val="24"/>
        </w:rPr>
      </w:pPr>
      <w:r>
        <w:rPr>
          <w:rStyle w:val="5"/>
          <w:rFonts w:hint="eastAsia" w:ascii="宋体" w:hAnsi="宋体" w:eastAsia="宋体" w:cs="宋体"/>
          <w:sz w:val="24"/>
          <w:szCs w:val="24"/>
          <w:shd w:val="clear" w:color="auto" w:fill="FFFFFF"/>
        </w:rPr>
        <w:t>一、各主要指标的修订要求</w:t>
      </w:r>
    </w:p>
    <w:p>
      <w:pPr>
        <w:pStyle w:val="2"/>
        <w:widowControl/>
        <w:spacing w:beforeAutospacing="0" w:afterAutospacing="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2021版培养方案的修（制）订工作，依据《普通高等学校本科专业类教学质量国家标准》和《广西师范大学关于修（制）订本科专业人才培养方案指导性意见》（师政教学〔2021〕76号）的文件精神进行修订。</w:t>
      </w:r>
    </w:p>
    <w:p>
      <w:pPr>
        <w:pStyle w:val="2"/>
        <w:widowControl/>
        <w:spacing w:beforeAutospacing="0" w:afterAutospacing="0" w:line="360" w:lineRule="auto"/>
        <w:ind w:firstLine="482" w:firstLineChars="200"/>
        <w:rPr>
          <w:rFonts w:cs="微软雅黑"/>
          <w:sz w:val="24"/>
          <w:szCs w:val="24"/>
        </w:rPr>
      </w:pPr>
      <w:r>
        <w:rPr>
          <w:rStyle w:val="5"/>
          <w:rFonts w:hint="eastAsia" w:ascii="宋体" w:hAnsi="宋体" w:eastAsia="宋体" w:cs="宋体"/>
          <w:sz w:val="24"/>
          <w:szCs w:val="24"/>
          <w:shd w:val="clear" w:color="auto" w:fill="FFFFFF"/>
        </w:rPr>
        <w:t>二、人才培养方案报送要求及其它说明</w:t>
      </w:r>
    </w:p>
    <w:p>
      <w:pPr>
        <w:pStyle w:val="2"/>
        <w:widowControl/>
        <w:spacing w:beforeAutospacing="0" w:afterAutospacing="0" w:line="360" w:lineRule="auto"/>
        <w:ind w:firstLine="480" w:firstLineChars="200"/>
        <w:rPr>
          <w:rFonts w:cs="微软雅黑"/>
          <w:sz w:val="24"/>
          <w:szCs w:val="24"/>
        </w:rPr>
      </w:pPr>
      <w:r>
        <w:rPr>
          <w:rFonts w:hint="eastAsia" w:ascii="宋体" w:hAnsi="宋体" w:eastAsia="宋体" w:cs="宋体"/>
          <w:sz w:val="24"/>
          <w:szCs w:val="24"/>
          <w:shd w:val="clear" w:color="auto" w:fill="FFFFFF"/>
        </w:rPr>
        <w:t>（一）</w:t>
      </w:r>
      <w:r>
        <w:rPr>
          <w:rStyle w:val="5"/>
          <w:rFonts w:hint="eastAsia" w:ascii="宋体" w:hAnsi="宋体" w:eastAsia="宋体" w:cs="宋体"/>
          <w:sz w:val="24"/>
          <w:szCs w:val="24"/>
          <w:shd w:val="clear" w:color="auto" w:fill="FFFFFF"/>
        </w:rPr>
        <w:t>各学院（部）务必在教务管理系统中录入人才培养方案课程后导出各专业人才培养方案课程设置计划总表。</w:t>
      </w:r>
      <w:r>
        <w:rPr>
          <w:rFonts w:hint="eastAsia" w:ascii="宋体" w:hAnsi="宋体" w:eastAsia="宋体" w:cs="宋体"/>
          <w:sz w:val="24"/>
          <w:szCs w:val="24"/>
          <w:shd w:val="clear" w:color="auto" w:fill="FFFFFF"/>
        </w:rPr>
        <w:t>人才培养方案录入系统</w:t>
      </w:r>
      <w:r>
        <w:rPr>
          <w:rFonts w:hint="eastAsia" w:ascii="宋体" w:hAnsi="宋体" w:eastAsia="宋体" w:cs="宋体"/>
          <w:b/>
          <w:bCs/>
          <w:sz w:val="24"/>
          <w:szCs w:val="24"/>
          <w:shd w:val="clear" w:color="auto" w:fill="FFFFFF"/>
        </w:rPr>
        <w:t>7月7日关闭</w:t>
      </w:r>
      <w:r>
        <w:rPr>
          <w:rFonts w:hint="eastAsia" w:ascii="宋体" w:hAnsi="宋体" w:eastAsia="宋体" w:cs="宋体"/>
          <w:sz w:val="24"/>
          <w:szCs w:val="24"/>
          <w:shd w:val="clear" w:color="auto" w:fill="FFFFFF"/>
        </w:rPr>
        <w:t>，系统关闭后只能通过异动方式对课程进行增删。请各学院（部）务必于</w:t>
      </w:r>
      <w:r>
        <w:rPr>
          <w:rFonts w:hint="eastAsia" w:ascii="宋体" w:hAnsi="宋体" w:eastAsia="宋体" w:cs="宋体"/>
          <w:b/>
          <w:bCs/>
          <w:sz w:val="24"/>
          <w:szCs w:val="24"/>
          <w:shd w:val="clear" w:color="auto" w:fill="FFFFFF"/>
        </w:rPr>
        <w:t>7月</w:t>
      </w:r>
      <w:r>
        <w:rPr>
          <w:rStyle w:val="5"/>
          <w:rFonts w:hint="eastAsia" w:ascii="宋体" w:hAnsi="宋体" w:eastAsia="宋体" w:cs="宋体"/>
          <w:bCs/>
          <w:sz w:val="24"/>
          <w:szCs w:val="24"/>
          <w:shd w:val="clear" w:color="auto" w:fill="FFFFFF"/>
        </w:rPr>
        <w:t>9</w:t>
      </w:r>
      <w:r>
        <w:rPr>
          <w:rStyle w:val="5"/>
          <w:rFonts w:hint="eastAsia" w:ascii="宋体" w:hAnsi="宋体" w:eastAsia="宋体" w:cs="宋体"/>
          <w:sz w:val="24"/>
          <w:szCs w:val="24"/>
          <w:shd w:val="clear" w:color="auto" w:fill="FFFFFF"/>
        </w:rPr>
        <w:t>日（星期五）下午下班前</w:t>
      </w:r>
      <w:r>
        <w:rPr>
          <w:rFonts w:hint="eastAsia" w:ascii="宋体" w:hAnsi="宋体" w:eastAsia="宋体" w:cs="宋体"/>
          <w:sz w:val="24"/>
          <w:szCs w:val="24"/>
          <w:shd w:val="clear" w:color="auto" w:fill="FFFFFF"/>
        </w:rPr>
        <w:t>将学院（部）负责人签字并加盖学院公章的人才培养方案纸质版（装订成册、白色铜版纸封面，1式5份）报送到教务处高等教育研究室，同时将电子版（pdf版和word版）以《2021版××学院（部）本科专业人才培养方案》命名发送至邮箱</w:t>
      </w:r>
      <w:r>
        <w:rPr>
          <w:sz w:val="24"/>
          <w:szCs w:val="24"/>
        </w:rPr>
        <w:fldChar w:fldCharType="begin"/>
      </w:r>
      <w:r>
        <w:rPr>
          <w:sz w:val="24"/>
          <w:szCs w:val="24"/>
        </w:rPr>
        <w:instrText xml:space="preserve"> HYPERLINK "mailto:sdgjs@gxnu.edu.cn" </w:instrText>
      </w:r>
      <w:r>
        <w:rPr>
          <w:sz w:val="24"/>
          <w:szCs w:val="24"/>
        </w:rPr>
        <w:fldChar w:fldCharType="separate"/>
      </w:r>
      <w:r>
        <w:rPr>
          <w:rStyle w:val="7"/>
          <w:rFonts w:hint="eastAsia" w:ascii="宋体" w:hAnsi="宋体" w:eastAsia="宋体" w:cs="宋体"/>
          <w:sz w:val="24"/>
          <w:szCs w:val="24"/>
          <w:shd w:val="clear" w:color="auto" w:fill="FFFFFF"/>
        </w:rPr>
        <w:t>sdgjs@gxnu.edu.cn</w:t>
      </w:r>
      <w:r>
        <w:rPr>
          <w:rStyle w:val="7"/>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rPr>
        <w:t>。</w:t>
      </w:r>
    </w:p>
    <w:p>
      <w:pPr>
        <w:pStyle w:val="2"/>
        <w:widowControl/>
        <w:spacing w:beforeAutospacing="0" w:afterAutospacing="0" w:line="360" w:lineRule="auto"/>
        <w:ind w:firstLine="480" w:firstLineChars="200"/>
        <w:rPr>
          <w:rFonts w:cs="微软雅黑"/>
          <w:sz w:val="24"/>
          <w:szCs w:val="24"/>
        </w:rPr>
      </w:pPr>
      <w:r>
        <w:rPr>
          <w:rFonts w:hint="eastAsia" w:ascii="宋体" w:hAnsi="宋体" w:eastAsia="宋体" w:cs="宋体"/>
          <w:sz w:val="24"/>
          <w:szCs w:val="24"/>
          <w:shd w:val="clear" w:color="auto" w:fill="FFFFFF"/>
        </w:rPr>
        <w:t>（二）从2020年开始，教务处不再统一组织编印专业人才培养方案，不再统一给学生分发纸质专业人才培养方案，学校档案馆、图书馆等部门存档的人才培养方案以各学院（部）报送的原稿存档，请各学院（部）务必认真核对专业人才培养方案，杜绝出现原则性错误。</w:t>
      </w:r>
    </w:p>
    <w:p>
      <w:pPr>
        <w:pStyle w:val="2"/>
        <w:widowControl/>
        <w:spacing w:beforeAutospacing="0" w:afterAutospacing="0" w:line="360" w:lineRule="auto"/>
        <w:ind w:firstLine="480" w:firstLineChars="200"/>
        <w:rPr>
          <w:rFonts w:cs="微软雅黑"/>
          <w:sz w:val="24"/>
          <w:szCs w:val="24"/>
        </w:rPr>
      </w:pPr>
      <w:r>
        <w:rPr>
          <w:rFonts w:hint="eastAsia" w:ascii="宋体" w:hAnsi="宋体" w:eastAsia="宋体" w:cs="宋体"/>
          <w:sz w:val="24"/>
          <w:szCs w:val="24"/>
          <w:shd w:val="clear" w:color="auto" w:fill="FFFFFF"/>
        </w:rPr>
        <w:t>（三）为确保人才培养方案的权威性，各专业人才培养方案修（制）订完成后，要严格遵照执行，不得随意调整。确有需要调整的，必须以学院名义提交申请课程调整的报告，同时在教务系统中进行申请。</w:t>
      </w:r>
    </w:p>
    <w:p>
      <w:pPr>
        <w:pStyle w:val="2"/>
        <w:widowControl/>
        <w:spacing w:beforeAutospacing="0" w:afterAutospacing="0" w:line="360" w:lineRule="auto"/>
        <w:ind w:firstLine="480" w:firstLineChars="200"/>
        <w:rPr>
          <w:rFonts w:cs="微软雅黑"/>
          <w:sz w:val="24"/>
          <w:szCs w:val="24"/>
        </w:rPr>
      </w:pPr>
      <w:r>
        <w:rPr>
          <w:rFonts w:hint="eastAsia" w:ascii="宋体" w:hAnsi="宋体" w:eastAsia="宋体" w:cs="宋体"/>
          <w:sz w:val="24"/>
          <w:szCs w:val="24"/>
          <w:shd w:val="clear" w:color="auto" w:fill="FFFFFF"/>
        </w:rPr>
        <w:t>其他未尽事宜，请与教务处高教室联系，联系电话：5846480（育才）/3698175（雁山）。</w:t>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pStyle w:val="2"/>
        <w:widowControl/>
        <w:spacing w:beforeAutospacing="0" w:afterAutospacing="0" w:line="360" w:lineRule="auto"/>
        <w:ind w:firstLine="480" w:firstLineChars="200"/>
        <w:jc w:val="righ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广西师范大学教务处</w:t>
      </w:r>
    </w:p>
    <w:p>
      <w:pPr>
        <w:pStyle w:val="2"/>
        <w:widowControl/>
        <w:spacing w:beforeAutospacing="0" w:afterAutospacing="0" w:line="360" w:lineRule="auto"/>
        <w:ind w:firstLine="480" w:firstLineChars="200"/>
        <w:jc w:val="righ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2021年6月17日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D1C08"/>
    <w:rsid w:val="004747A1"/>
    <w:rsid w:val="005E6DAC"/>
    <w:rsid w:val="00CE2DE1"/>
    <w:rsid w:val="08DD1C08"/>
    <w:rsid w:val="1A730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line="15" w:lineRule="atLeast"/>
      <w:jc w:val="left"/>
    </w:pPr>
    <w:rPr>
      <w:rFonts w:ascii="微软雅黑" w:hAnsi="微软雅黑" w:eastAsia="微软雅黑" w:cs="Times New Roman"/>
      <w:color w:val="333333"/>
      <w:kern w:val="0"/>
      <w:sz w:val="18"/>
      <w:szCs w:val="18"/>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qFormat/>
    <w:uiPriority w:val="0"/>
    <w:rPr>
      <w:color w:val="333333"/>
      <w:u w:val="none"/>
    </w:rPr>
  </w:style>
  <w:style w:type="character" w:customStyle="1" w:styleId="8">
    <w:name w:val="news_meta"/>
    <w:basedOn w:val="4"/>
    <w:qFormat/>
    <w:uiPriority w:val="0"/>
  </w:style>
  <w:style w:type="character" w:customStyle="1" w:styleId="9">
    <w:name w:val="item-name"/>
    <w:basedOn w:val="4"/>
    <w:qFormat/>
    <w:uiPriority w:val="0"/>
  </w:style>
  <w:style w:type="character" w:customStyle="1" w:styleId="10">
    <w:name w:val="item-name1"/>
    <w:basedOn w:val="4"/>
    <w:qFormat/>
    <w:uiPriority w:val="0"/>
  </w:style>
  <w:style w:type="character" w:customStyle="1" w:styleId="11">
    <w:name w:val="item-name2"/>
    <w:basedOn w:val="4"/>
    <w:qFormat/>
    <w:uiPriority w:val="0"/>
    <w:rPr>
      <w:color w:val="727272"/>
    </w:rPr>
  </w:style>
  <w:style w:type="character" w:customStyle="1" w:styleId="12">
    <w:name w:val="item-name3"/>
    <w:basedOn w:val="4"/>
    <w:uiPriority w:val="0"/>
  </w:style>
  <w:style w:type="character" w:customStyle="1" w:styleId="13">
    <w:name w:val="item-name4"/>
    <w:basedOn w:val="4"/>
    <w:uiPriority w:val="0"/>
  </w:style>
  <w:style w:type="character" w:customStyle="1" w:styleId="14">
    <w:name w:val="news_title2"/>
    <w:basedOn w:val="4"/>
    <w:uiPriority w:val="0"/>
  </w:style>
  <w:style w:type="character" w:customStyle="1" w:styleId="15">
    <w:name w:val="column-name12"/>
    <w:basedOn w:val="4"/>
    <w:qFormat/>
    <w:uiPriority w:val="0"/>
    <w:rPr>
      <w:color w:val="124D83"/>
    </w:rPr>
  </w:style>
  <w:style w:type="character" w:customStyle="1" w:styleId="16">
    <w:name w:val="column-name13"/>
    <w:basedOn w:val="4"/>
    <w:uiPriority w:val="0"/>
    <w:rPr>
      <w:color w:val="124D83"/>
    </w:rPr>
  </w:style>
  <w:style w:type="character" w:customStyle="1" w:styleId="17">
    <w:name w:val="column-name14"/>
    <w:basedOn w:val="4"/>
    <w:qFormat/>
    <w:uiPriority w:val="0"/>
    <w:rPr>
      <w:color w:val="124D83"/>
    </w:rPr>
  </w:style>
  <w:style w:type="character" w:customStyle="1" w:styleId="18">
    <w:name w:val="column-name15"/>
    <w:basedOn w:val="4"/>
    <w:uiPriority w:val="0"/>
    <w:rPr>
      <w:color w:val="124D83"/>
    </w:rPr>
  </w:style>
  <w:style w:type="character" w:customStyle="1" w:styleId="19">
    <w:name w:val="column-name16"/>
    <w:basedOn w:val="4"/>
    <w:qFormat/>
    <w:uiPriority w:val="0"/>
    <w:rPr>
      <w:color w:val="124D83"/>
    </w:rPr>
  </w:style>
  <w:style w:type="character" w:customStyle="1" w:styleId="20">
    <w:name w:val="pubdate-month"/>
    <w:basedOn w:val="4"/>
    <w:qFormat/>
    <w:uiPriority w:val="0"/>
    <w:rPr>
      <w:color w:val="FFFFFF"/>
      <w:sz w:val="24"/>
      <w:szCs w:val="24"/>
      <w:shd w:val="clear" w:color="auto" w:fill="CC0000"/>
    </w:rPr>
  </w:style>
  <w:style w:type="character" w:customStyle="1" w:styleId="21">
    <w:name w:val="pubdate-day"/>
    <w:basedOn w:val="4"/>
    <w:uiPriority w:val="0"/>
    <w:rPr>
      <w:shd w:val="clear" w:color="auto" w:fill="F2F2F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733</Characters>
  <Lines>6</Lines>
  <Paragraphs>1</Paragraphs>
  <TotalTime>10</TotalTime>
  <ScaleCrop>false</ScaleCrop>
  <LinksUpToDate>false</LinksUpToDate>
  <CharactersWithSpaces>860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2021-06-17T00:34:00Z</dcterms:created>
  <dc:creator>奶茶不要珍珠</dc:creator>
  <cp:lastModifiedBy>黄坚</cp:lastModifiedBy>
  <dcterms:modified xsi:type="dcterms:W3CDTF">2021-06-17T02:33:36Z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E8C179F6754941D68B1C43D0C0EBB76C</vt:lpwstr>
  </property>
</Properties>
</file>