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65" w:rsidRDefault="00F10F65">
      <w:pPr>
        <w:spacing w:line="440" w:lineRule="exact"/>
        <w:ind w:firstLine="632"/>
        <w:jc w:val="center"/>
        <w:rPr>
          <w:b/>
        </w:rPr>
      </w:pPr>
    </w:p>
    <w:p w:rsidR="00F10F65" w:rsidRDefault="00F10F65">
      <w:pPr>
        <w:spacing w:line="440" w:lineRule="exact"/>
        <w:ind w:firstLine="632"/>
        <w:jc w:val="center"/>
        <w:rPr>
          <w:b/>
        </w:rPr>
      </w:pPr>
    </w:p>
    <w:p w:rsidR="00F10F65" w:rsidRDefault="00F10F65">
      <w:pPr>
        <w:spacing w:line="440" w:lineRule="exact"/>
        <w:ind w:firstLine="632"/>
        <w:jc w:val="center"/>
        <w:rPr>
          <w:b/>
        </w:rPr>
      </w:pPr>
    </w:p>
    <w:p w:rsidR="00F10F65" w:rsidRDefault="00F10F65">
      <w:pPr>
        <w:spacing w:line="440" w:lineRule="exact"/>
        <w:ind w:firstLine="552"/>
        <w:jc w:val="center"/>
        <w:rPr>
          <w:b/>
          <w:sz w:val="28"/>
          <w:szCs w:val="28"/>
        </w:rPr>
      </w:pPr>
    </w:p>
    <w:p w:rsidR="00F10F65" w:rsidRDefault="005A3F07">
      <w:pPr>
        <w:pStyle w:val="a3"/>
        <w:widowControl/>
        <w:spacing w:beforeAutospacing="0" w:afterAutospacing="0" w:line="440" w:lineRule="exact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教务〔</w:t>
      </w:r>
      <w:r>
        <w:rPr>
          <w:szCs w:val="24"/>
          <w:shd w:val="clear" w:color="auto" w:fill="FFFFFF"/>
        </w:rPr>
        <w:t>201</w:t>
      </w:r>
      <w:r>
        <w:rPr>
          <w:rFonts w:hint="eastAsia"/>
          <w:szCs w:val="24"/>
          <w:shd w:val="clear" w:color="auto" w:fill="FFFFFF"/>
        </w:rPr>
        <w:t>7</w:t>
      </w:r>
      <w:r>
        <w:rPr>
          <w:szCs w:val="24"/>
          <w:shd w:val="clear" w:color="auto" w:fill="FFFFFF"/>
        </w:rPr>
        <w:t>〕</w:t>
      </w:r>
      <w:r>
        <w:rPr>
          <w:rFonts w:hint="eastAsia"/>
          <w:szCs w:val="24"/>
          <w:shd w:val="clear" w:color="auto" w:fill="FFFFFF"/>
        </w:rPr>
        <w:t>27</w:t>
      </w:r>
      <w:r>
        <w:rPr>
          <w:szCs w:val="24"/>
          <w:shd w:val="clear" w:color="auto" w:fill="FFFFFF"/>
        </w:rPr>
        <w:t>号</w:t>
      </w:r>
    </w:p>
    <w:p w:rsidR="00F10F65" w:rsidRDefault="00F10F65">
      <w:pPr>
        <w:pStyle w:val="a3"/>
        <w:widowControl/>
        <w:spacing w:beforeAutospacing="0" w:afterAutospacing="0" w:line="540" w:lineRule="exact"/>
        <w:jc w:val="center"/>
        <w:rPr>
          <w:szCs w:val="24"/>
          <w:shd w:val="clear" w:color="auto" w:fill="FFFFFF"/>
        </w:rPr>
      </w:pPr>
    </w:p>
    <w:p w:rsidR="00F10F65" w:rsidRDefault="005A3F07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关于开展校级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精品资源共享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课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项目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结题验收工作的通知</w:t>
      </w:r>
    </w:p>
    <w:p w:rsidR="00F10F65" w:rsidRDefault="00F10F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65" w:rsidRDefault="005A3F0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各学院（部）、各单位：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根据《广西师范大学教育教学改革与研究项目管理办法》（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师政教学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[201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]17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号）精神，经研究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决定开展校级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精品资源共享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结题验收工作。现将有关事项通知如下：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一、</w:t>
      </w: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结题验收范围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</w:t>
      </w:r>
      <w:r>
        <w:rPr>
          <w:rFonts w:ascii="宋体" w:eastAsia="宋体" w:hAnsi="宋体" w:cs="宋体" w:hint="eastAsia"/>
          <w:kern w:val="0"/>
          <w:sz w:val="24"/>
          <w:szCs w:val="24"/>
        </w:rPr>
        <w:t>校</w:t>
      </w:r>
      <w:r>
        <w:rPr>
          <w:rFonts w:ascii="宋体" w:eastAsia="宋体" w:hAnsi="宋体" w:cs="宋体" w:hint="eastAsia"/>
          <w:kern w:val="0"/>
          <w:sz w:val="24"/>
          <w:szCs w:val="24"/>
        </w:rPr>
        <w:t>2013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年立项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校级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精品资源共享课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见附件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黑体" w:eastAsia="黑体" w:hAnsi="黑体" w:cs="黑体"/>
          <w:b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二、结题验收内容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根据各项目建设的实施方案及建设目标，对项目任务的完成情况进行总结和评价。主要内容包括：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对项目的具体实施方案及实施过程（包括项目建设的理论依据、研究方法的适切性等）的科学性和先进性进行评价；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对项目研究的组织方式、协调管理以及项目资助经费的使用、执行情况等进行综合评价；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对项目研究的理论成果或实践成果在促进学校教学改革与实践、提高学校教学质量与效果等方面的创新性、适用性进行评估；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对项目研究成果的应用前景和效益进行综合评价等。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黑体" w:eastAsia="黑体" w:hAnsi="黑体" w:cs="黑体"/>
          <w:b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三、结题验收方式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项目负责人组织</w:t>
      </w:r>
      <w:r>
        <w:rPr>
          <w:rFonts w:ascii="宋体" w:eastAsia="宋体" w:hAnsi="宋体" w:cs="宋体" w:hint="eastAsia"/>
          <w:kern w:val="0"/>
          <w:sz w:val="24"/>
          <w:szCs w:val="24"/>
        </w:rPr>
        <w:t>填写《广西师范大学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精品资源共享课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项目结题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表》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撰写项目结题报告，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编撰</w:t>
      </w:r>
      <w:r>
        <w:rPr>
          <w:rFonts w:ascii="宋体" w:eastAsia="宋体" w:hAnsi="宋体" w:cs="宋体" w:hint="eastAsia"/>
          <w:kern w:val="0"/>
          <w:sz w:val="24"/>
          <w:szCs w:val="24"/>
        </w:rPr>
        <w:t>结题成果汇编材料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并刻录课程视频光盘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由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所在</w:t>
      </w:r>
      <w:r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>
        <w:rPr>
          <w:rFonts w:ascii="宋体" w:eastAsia="宋体" w:hAnsi="宋体" w:cs="宋体" w:hint="eastAsia"/>
          <w:kern w:val="0"/>
          <w:sz w:val="24"/>
          <w:szCs w:val="24"/>
        </w:rPr>
        <w:t>初评</w:t>
      </w:r>
      <w:r>
        <w:rPr>
          <w:rFonts w:ascii="宋体" w:eastAsia="宋体" w:hAnsi="宋体" w:cs="宋体" w:hint="eastAsia"/>
          <w:kern w:val="0"/>
          <w:sz w:val="24"/>
          <w:szCs w:val="24"/>
        </w:rPr>
        <w:t>验收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，并将通过验收的项目材料报送至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我处高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教室。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组织专家</w:t>
      </w:r>
      <w:r>
        <w:rPr>
          <w:rFonts w:ascii="宋体" w:eastAsia="宋体" w:hAnsi="宋体" w:cs="宋体" w:hint="eastAsia"/>
          <w:kern w:val="0"/>
          <w:sz w:val="24"/>
          <w:szCs w:val="24"/>
        </w:rPr>
        <w:t>对各项目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的课程网站、结题材料</w:t>
      </w:r>
      <w:r>
        <w:rPr>
          <w:rFonts w:ascii="宋体" w:eastAsia="宋体" w:hAnsi="宋体" w:cs="宋体" w:hint="eastAsia"/>
          <w:kern w:val="0"/>
          <w:sz w:val="24"/>
          <w:szCs w:val="24"/>
        </w:rPr>
        <w:t>进行终审验收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，同意结题的项目，颁发结题证书。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黑体" w:eastAsia="黑体" w:hAnsi="黑体" w:cs="黑体"/>
          <w:b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四、结题材料要求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结题申请表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各项内容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填写必须真实、科学和规范，项目负责人和项目组成员的先后排序必须经过本人确认。（一式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份）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（二）项目结题报告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自拟，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要求观点明确，事实充分，文字简明扼要。结题报告包括以下几个方面内容：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项目立项的背景、思路及项目的研究、实践情况；</w:t>
      </w: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项目主要成果的简介；</w:t>
      </w: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项目研究与实践的自我评价；</w:t>
      </w: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项目成果的推广价值及项目需要进一步研究的问题及研究思路等。（一式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份）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装订要求：结题申请表和结题报告分别双面打印，并装订在一起。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（三）结题成果汇编材料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，须编</w:t>
      </w:r>
      <w:r>
        <w:rPr>
          <w:rFonts w:ascii="宋体" w:eastAsia="宋体" w:hAnsi="宋体" w:cs="宋体" w:hint="eastAsia"/>
          <w:kern w:val="0"/>
          <w:sz w:val="24"/>
          <w:szCs w:val="24"/>
        </w:rPr>
        <w:t>制</w:t>
      </w:r>
      <w:r>
        <w:rPr>
          <w:rFonts w:ascii="宋体" w:eastAsia="宋体" w:hAnsi="宋体" w:cs="宋体" w:hint="eastAsia"/>
          <w:kern w:val="0"/>
          <w:sz w:val="24"/>
          <w:szCs w:val="24"/>
        </w:rPr>
        <w:t>目录。（一式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份）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上述材料务必于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周三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下午下班前</w:t>
      </w:r>
      <w:r>
        <w:rPr>
          <w:rFonts w:ascii="宋体" w:eastAsia="宋体" w:hAnsi="宋体" w:cs="宋体" w:hint="eastAsia"/>
          <w:kern w:val="0"/>
          <w:sz w:val="24"/>
          <w:szCs w:val="24"/>
        </w:rPr>
        <w:t>报送至我处高教研究室，电子版（压缩打包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以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项目负责人</w:t>
      </w:r>
      <w:r>
        <w:rPr>
          <w:rFonts w:ascii="宋体" w:eastAsia="宋体" w:hAnsi="宋体" w:cs="宋体" w:hint="eastAsia"/>
          <w:kern w:val="0"/>
          <w:sz w:val="24"/>
          <w:szCs w:val="24"/>
        </w:rPr>
        <w:t>+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项目名称”</w:t>
      </w:r>
      <w:r>
        <w:rPr>
          <w:rFonts w:ascii="宋体" w:eastAsia="宋体" w:hAnsi="宋体" w:cs="宋体" w:hint="eastAsia"/>
          <w:kern w:val="0"/>
          <w:sz w:val="24"/>
          <w:szCs w:val="24"/>
        </w:rPr>
        <w:t>命名）发送至：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38795695@qq.con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黑体" w:eastAsia="黑体" w:hAnsi="黑体" w:cs="黑体"/>
          <w:b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五、其他注意事项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（一）各项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目承担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单位和项目负责人要高度重视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精心组织，认真做好结题工作。结题后，各项目仍要继续做好项目成果在教育教学实践中的推广应用工作，争取获得教学成果奖励，并产生较大的人才培养效益。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）为集中反映我校</w:t>
      </w:r>
      <w:r>
        <w:rPr>
          <w:rFonts w:ascii="宋体" w:eastAsia="宋体" w:hAnsi="宋体" w:cs="宋体" w:hint="eastAsia"/>
          <w:kern w:val="0"/>
          <w:sz w:val="24"/>
          <w:szCs w:val="24"/>
        </w:rPr>
        <w:t>各级各类教学改革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研究成果，学校拟在</w:t>
      </w:r>
      <w:r>
        <w:rPr>
          <w:rFonts w:ascii="宋体" w:eastAsia="宋体" w:hAnsi="宋体" w:cs="宋体" w:hint="eastAsia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年《教学研究》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内部交流</w:t>
      </w:r>
      <w:r>
        <w:rPr>
          <w:rFonts w:ascii="宋体" w:eastAsia="宋体" w:hAnsi="宋体" w:cs="宋体" w:hint="eastAsia"/>
          <w:kern w:val="0"/>
          <w:sz w:val="24"/>
          <w:szCs w:val="24"/>
        </w:rPr>
        <w:t>刊物）中</w:t>
      </w:r>
      <w:r>
        <w:rPr>
          <w:rFonts w:ascii="宋体" w:eastAsia="宋体" w:hAnsi="宋体" w:cs="宋体" w:hint="eastAsia"/>
          <w:kern w:val="0"/>
          <w:sz w:val="24"/>
          <w:szCs w:val="24"/>
        </w:rPr>
        <w:t>刊发</w:t>
      </w:r>
      <w:r>
        <w:rPr>
          <w:rFonts w:ascii="宋体" w:eastAsia="宋体" w:hAnsi="宋体" w:cs="宋体" w:hint="eastAsia"/>
          <w:kern w:val="0"/>
          <w:sz w:val="24"/>
          <w:szCs w:val="24"/>
        </w:rPr>
        <w:t>有关</w:t>
      </w:r>
      <w:r>
        <w:rPr>
          <w:rFonts w:ascii="宋体" w:eastAsia="宋体" w:hAnsi="宋体" w:cs="宋体" w:hint="eastAsia"/>
          <w:kern w:val="0"/>
          <w:sz w:val="24"/>
          <w:szCs w:val="24"/>
        </w:rPr>
        <w:t>教改项目研究成果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的论文。凡与</w:t>
      </w:r>
      <w:r>
        <w:rPr>
          <w:rFonts w:ascii="宋体" w:eastAsia="宋体" w:hAnsi="宋体" w:cs="宋体" w:hint="eastAsia"/>
          <w:kern w:val="0"/>
          <w:sz w:val="24"/>
          <w:szCs w:val="24"/>
        </w:rPr>
        <w:t>课程建设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研究相关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论文（含已公开发表的）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，欢迎投稿</w:t>
      </w:r>
      <w:hyperlink r:id="rId5" w:history="1">
        <w:r>
          <w:rPr>
            <w:rFonts w:ascii="Tahoma" w:eastAsia="宋体" w:hAnsi="Tahoma" w:cs="Tahoma"/>
            <w:color w:val="000000"/>
            <w:kern w:val="0"/>
            <w:sz w:val="24"/>
            <w:szCs w:val="24"/>
          </w:rPr>
          <w:t>至</w:t>
        </w:r>
        <w:r>
          <w:rPr>
            <w:rFonts w:ascii="Tahoma" w:eastAsia="宋体" w:hAnsi="Tahoma" w:cs="Tahoma"/>
            <w:color w:val="000000"/>
            <w:kern w:val="0"/>
            <w:sz w:val="24"/>
            <w:szCs w:val="24"/>
          </w:rPr>
          <w:t>sdgjs@gxnu.edu.cn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）未尽事宜请与高教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</w:t>
      </w:r>
      <w:r>
        <w:rPr>
          <w:rFonts w:ascii="宋体" w:eastAsia="宋体" w:hAnsi="宋体" w:cs="宋体" w:hint="eastAsia"/>
          <w:kern w:val="0"/>
          <w:sz w:val="24"/>
          <w:szCs w:val="24"/>
        </w:rPr>
        <w:t>室联系，联系人：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黄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；联系电话：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584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6480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10F65" w:rsidRDefault="00F10F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1.2013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年广西师范大学精品资源共享课立项建设项目名单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2.</w:t>
      </w:r>
      <w:r>
        <w:rPr>
          <w:rFonts w:ascii="宋体" w:eastAsia="宋体" w:hAnsi="宋体" w:cs="宋体" w:hint="eastAsia"/>
          <w:kern w:val="0"/>
          <w:sz w:val="24"/>
          <w:szCs w:val="24"/>
        </w:rPr>
        <w:t>广西师范大学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精品资源共享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结题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>
        <w:rPr>
          <w:rFonts w:ascii="宋体" w:eastAsia="宋体" w:hAnsi="宋体" w:cs="宋体" w:hint="eastAsia"/>
          <w:kern w:val="0"/>
          <w:sz w:val="24"/>
          <w:szCs w:val="24"/>
        </w:rPr>
        <w:t>表</w:t>
      </w:r>
    </w:p>
    <w:p w:rsidR="00F10F65" w:rsidRDefault="005A3F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3.</w:t>
      </w:r>
      <w:r>
        <w:rPr>
          <w:rFonts w:ascii="宋体" w:eastAsia="宋体" w:hAnsi="宋体" w:cs="宋体" w:hint="eastAsia"/>
          <w:kern w:val="0"/>
          <w:sz w:val="24"/>
          <w:szCs w:val="24"/>
        </w:rPr>
        <w:t>广西师范大学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精品资源共享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课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结题报告</w:t>
      </w:r>
      <w:r>
        <w:rPr>
          <w:rFonts w:ascii="宋体" w:eastAsia="宋体" w:hAnsi="宋体" w:cs="宋体" w:hint="eastAsia"/>
          <w:kern w:val="0"/>
          <w:sz w:val="24"/>
          <w:szCs w:val="24"/>
        </w:rPr>
        <w:t>提纲</w:t>
      </w:r>
    </w:p>
    <w:p w:rsidR="00F10F65" w:rsidRDefault="00F10F6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0F65" w:rsidRDefault="005A3F07">
      <w:pPr>
        <w:widowControl/>
        <w:shd w:val="clear" w:color="auto" w:fill="FFFFFF"/>
        <w:spacing w:line="360" w:lineRule="auto"/>
        <w:ind w:firstLineChars="2016" w:firstLine="4838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F10F65" w:rsidRDefault="005A3F07">
      <w:pPr>
        <w:widowControl/>
        <w:shd w:val="clear" w:color="auto" w:fill="FFFFFF"/>
        <w:spacing w:line="360" w:lineRule="auto"/>
        <w:ind w:firstLineChars="2016" w:firstLine="4838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28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F1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A3F07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10F65"/>
    <w:rsid w:val="00F76477"/>
    <w:rsid w:val="02F64D6F"/>
    <w:rsid w:val="0B177B09"/>
    <w:rsid w:val="13824041"/>
    <w:rsid w:val="17C84DD7"/>
    <w:rsid w:val="22563500"/>
    <w:rsid w:val="24831DEB"/>
    <w:rsid w:val="28EE30E7"/>
    <w:rsid w:val="30B03DC0"/>
    <w:rsid w:val="30E14211"/>
    <w:rsid w:val="326134EF"/>
    <w:rsid w:val="396962B7"/>
    <w:rsid w:val="3D174F4F"/>
    <w:rsid w:val="594022B8"/>
    <w:rsid w:val="68AE1E3C"/>
    <w:rsid w:val="6CF74AFE"/>
    <w:rsid w:val="6D33713E"/>
    <w:rsid w:val="70CE4072"/>
    <w:rsid w:val="7535171B"/>
    <w:rsid w:val="75BE06D1"/>
    <w:rsid w:val="77B64BEE"/>
    <w:rsid w:val="7B2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8073A-47EA-4EBD-8CF5-740AC42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unhideWhenUsed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styleId="a5">
    <w:name w:val="Hyperlink"/>
    <w:basedOn w:val="a0"/>
    <w:uiPriority w:val="99"/>
    <w:unhideWhenUsed/>
    <w:qFormat/>
    <w:rPr>
      <w:rFonts w:ascii="Tahoma" w:eastAsia="Tahoma" w:hAnsi="Tahoma" w:cs="Tahoma"/>
      <w:color w:val="000000"/>
      <w:sz w:val="18"/>
      <w:szCs w:val="18"/>
      <w:u w:val="none"/>
    </w:rPr>
  </w:style>
  <w:style w:type="character" w:customStyle="1" w:styleId="current">
    <w:name w:val="current"/>
    <w:basedOn w:val="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831;&#21457;&#36865;&#33267;sdgjs@gx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>MS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林芳芳</dc:creator>
  <cp:lastModifiedBy>教务处</cp:lastModifiedBy>
  <cp:revision>12</cp:revision>
  <cp:lastPrinted>2017-03-28T07:32:00Z</cp:lastPrinted>
  <dcterms:created xsi:type="dcterms:W3CDTF">2016-03-31T01:02:00Z</dcterms:created>
  <dcterms:modified xsi:type="dcterms:W3CDTF">2017-03-28T07:55:00Z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