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C9" w:rsidRDefault="006B26C9" w:rsidP="00EB3C2E">
      <w:pPr>
        <w:jc w:val="center"/>
        <w:rPr>
          <w:b/>
          <w:sz w:val="32"/>
          <w:szCs w:val="32"/>
        </w:rPr>
      </w:pPr>
    </w:p>
    <w:p w:rsidR="006B26C9" w:rsidRDefault="006B26C9" w:rsidP="00EB3C2E">
      <w:pPr>
        <w:jc w:val="center"/>
        <w:rPr>
          <w:b/>
          <w:sz w:val="32"/>
          <w:szCs w:val="32"/>
        </w:rPr>
      </w:pPr>
    </w:p>
    <w:p w:rsidR="006B26C9" w:rsidRDefault="006B26C9" w:rsidP="00EB3C2E">
      <w:pPr>
        <w:jc w:val="center"/>
        <w:rPr>
          <w:b/>
          <w:sz w:val="32"/>
          <w:szCs w:val="32"/>
        </w:rPr>
      </w:pPr>
    </w:p>
    <w:p w:rsidR="006B26C9" w:rsidRPr="00724F91" w:rsidRDefault="006B26C9" w:rsidP="00EB3C2E">
      <w:pPr>
        <w:jc w:val="center"/>
        <w:rPr>
          <w:sz w:val="24"/>
          <w:szCs w:val="24"/>
        </w:rPr>
      </w:pPr>
      <w:r w:rsidRPr="00724F91">
        <w:rPr>
          <w:rFonts w:hint="eastAsia"/>
          <w:sz w:val="24"/>
          <w:szCs w:val="24"/>
        </w:rPr>
        <w:t>教务</w:t>
      </w:r>
      <w:r w:rsidRPr="00724F91">
        <w:rPr>
          <w:sz w:val="24"/>
          <w:szCs w:val="24"/>
        </w:rPr>
        <w:t xml:space="preserve"> </w:t>
      </w:r>
      <w:r w:rsidRPr="00724F91">
        <w:rPr>
          <w:rFonts w:hint="eastAsia"/>
          <w:sz w:val="24"/>
          <w:szCs w:val="24"/>
        </w:rPr>
        <w:t>〔</w:t>
      </w:r>
      <w:r w:rsidRPr="00724F91">
        <w:rPr>
          <w:sz w:val="24"/>
          <w:szCs w:val="24"/>
        </w:rPr>
        <w:t>2016</w:t>
      </w:r>
      <w:r w:rsidRPr="00724F91">
        <w:rPr>
          <w:rFonts w:hint="eastAsia"/>
          <w:sz w:val="24"/>
          <w:szCs w:val="24"/>
        </w:rPr>
        <w:t>〕</w:t>
      </w:r>
      <w:r w:rsidRPr="00724F91">
        <w:rPr>
          <w:sz w:val="24"/>
          <w:szCs w:val="24"/>
        </w:rPr>
        <w:t xml:space="preserve"> 85</w:t>
      </w:r>
      <w:r w:rsidRPr="00724F91">
        <w:rPr>
          <w:rFonts w:hint="eastAsia"/>
          <w:sz w:val="24"/>
          <w:szCs w:val="24"/>
        </w:rPr>
        <w:t>号</w:t>
      </w:r>
    </w:p>
    <w:p w:rsidR="006B26C9" w:rsidRDefault="006B26C9" w:rsidP="00EB3C2E">
      <w:pPr>
        <w:jc w:val="center"/>
        <w:rPr>
          <w:b/>
          <w:sz w:val="32"/>
          <w:szCs w:val="32"/>
        </w:rPr>
      </w:pPr>
    </w:p>
    <w:p w:rsidR="006B26C9" w:rsidRPr="002446E8" w:rsidRDefault="006B26C9" w:rsidP="00EB3C2E">
      <w:pPr>
        <w:jc w:val="center"/>
        <w:rPr>
          <w:b/>
          <w:sz w:val="32"/>
          <w:szCs w:val="32"/>
        </w:rPr>
      </w:pPr>
      <w:r w:rsidRPr="002446E8">
        <w:rPr>
          <w:rFonts w:hint="eastAsia"/>
          <w:b/>
          <w:sz w:val="32"/>
          <w:szCs w:val="32"/>
        </w:rPr>
        <w:t>关于组织教师</w:t>
      </w:r>
      <w:r>
        <w:rPr>
          <w:rFonts w:hint="eastAsia"/>
          <w:b/>
          <w:sz w:val="32"/>
          <w:szCs w:val="32"/>
        </w:rPr>
        <w:t>观摩</w:t>
      </w:r>
      <w:r w:rsidRPr="002446E8">
        <w:rPr>
          <w:rFonts w:hint="eastAsia"/>
          <w:b/>
          <w:sz w:val="32"/>
          <w:szCs w:val="32"/>
        </w:rPr>
        <w:t>全区青年教师教学竞赛的通知</w:t>
      </w:r>
    </w:p>
    <w:p w:rsidR="006B26C9" w:rsidRPr="00724F91" w:rsidRDefault="006B26C9">
      <w:pPr>
        <w:rPr>
          <w:sz w:val="24"/>
          <w:szCs w:val="24"/>
        </w:rPr>
      </w:pPr>
      <w:r w:rsidRPr="00724F91">
        <w:rPr>
          <w:rFonts w:hint="eastAsia"/>
          <w:sz w:val="24"/>
          <w:szCs w:val="24"/>
        </w:rPr>
        <w:t>各学院：</w:t>
      </w:r>
    </w:p>
    <w:p w:rsidR="006B26C9" w:rsidRPr="00724F91" w:rsidRDefault="006B26C9">
      <w:pPr>
        <w:rPr>
          <w:sz w:val="24"/>
          <w:szCs w:val="24"/>
        </w:rPr>
      </w:pPr>
      <w:r w:rsidRPr="00724F91">
        <w:rPr>
          <w:sz w:val="24"/>
          <w:szCs w:val="24"/>
        </w:rPr>
        <w:t xml:space="preserve">     </w:t>
      </w:r>
      <w:smartTag w:uri="urn:schemas-microsoft-com:office:smarttags" w:element="chsdate">
        <w:smartTagPr>
          <w:attr w:name="IsROCDate" w:val="False"/>
          <w:attr w:name="IsLunarDate" w:val="False"/>
          <w:attr w:name="Day" w:val="5"/>
          <w:attr w:name="Month" w:val="7"/>
          <w:attr w:name="Year" w:val="2016"/>
        </w:smartTagPr>
        <w:r w:rsidRPr="00724F91">
          <w:rPr>
            <w:sz w:val="24"/>
            <w:szCs w:val="24"/>
          </w:rPr>
          <w:t>2016</w:t>
        </w:r>
        <w:r w:rsidRPr="00724F91">
          <w:rPr>
            <w:rFonts w:hint="eastAsia"/>
            <w:sz w:val="24"/>
            <w:szCs w:val="24"/>
          </w:rPr>
          <w:t>年</w:t>
        </w:r>
        <w:r w:rsidRPr="00724F91">
          <w:rPr>
            <w:sz w:val="24"/>
            <w:szCs w:val="24"/>
          </w:rPr>
          <w:t>7</w:t>
        </w:r>
        <w:r w:rsidRPr="00724F91">
          <w:rPr>
            <w:rFonts w:hint="eastAsia"/>
            <w:sz w:val="24"/>
            <w:szCs w:val="24"/>
          </w:rPr>
          <w:t>月</w:t>
        </w:r>
        <w:r w:rsidRPr="00724F91">
          <w:rPr>
            <w:sz w:val="24"/>
            <w:szCs w:val="24"/>
          </w:rPr>
          <w:t>5</w:t>
        </w:r>
        <w:r w:rsidRPr="00724F91">
          <w:rPr>
            <w:rFonts w:hint="eastAsia"/>
            <w:sz w:val="24"/>
            <w:szCs w:val="24"/>
          </w:rPr>
          <w:t>日</w:t>
        </w:r>
      </w:smartTag>
      <w:r w:rsidRPr="00724F91">
        <w:rPr>
          <w:rFonts w:hint="eastAsia"/>
          <w:sz w:val="24"/>
          <w:szCs w:val="24"/>
        </w:rPr>
        <w:t>至</w:t>
      </w:r>
      <w:r w:rsidRPr="00724F91">
        <w:rPr>
          <w:sz w:val="24"/>
          <w:szCs w:val="24"/>
        </w:rPr>
        <w:t>7</w:t>
      </w:r>
      <w:r w:rsidRPr="00724F91">
        <w:rPr>
          <w:rFonts w:hint="eastAsia"/>
          <w:sz w:val="24"/>
          <w:szCs w:val="24"/>
        </w:rPr>
        <w:t>日，我校将承办第三届全区高校青年教师教学竞赛，届时将有来自全区</w:t>
      </w:r>
      <w:r w:rsidRPr="00724F91">
        <w:rPr>
          <w:sz w:val="24"/>
          <w:szCs w:val="24"/>
        </w:rPr>
        <w:t>30</w:t>
      </w:r>
      <w:r w:rsidRPr="00724F91">
        <w:rPr>
          <w:rFonts w:hint="eastAsia"/>
          <w:sz w:val="24"/>
          <w:szCs w:val="24"/>
        </w:rPr>
        <w:t>多所本科院校的</w:t>
      </w:r>
      <w:r w:rsidRPr="00724F91">
        <w:rPr>
          <w:sz w:val="24"/>
          <w:szCs w:val="24"/>
        </w:rPr>
        <w:t>90</w:t>
      </w:r>
      <w:r w:rsidRPr="00724F91">
        <w:rPr>
          <w:rFonts w:hint="eastAsia"/>
          <w:sz w:val="24"/>
          <w:szCs w:val="24"/>
        </w:rPr>
        <w:t>多名青年教师参加比赛。为充分发挥竞赛的示范作用，促进教师之间的交流，学习先进的课堂教学理念，请各学院积极组织教师到比赛现场观摩，并将参加观摩的教师信息（包括教师姓名、观摩组别、联系方式等）</w:t>
      </w:r>
      <w:smartTag w:uri="urn:schemas-microsoft-com:office:smarttags" w:element="chsdate">
        <w:smartTagPr>
          <w:attr w:name="IsROCDate" w:val="False"/>
          <w:attr w:name="IsLunarDate" w:val="False"/>
          <w:attr w:name="Day" w:val="4"/>
          <w:attr w:name="Month" w:val="7"/>
          <w:attr w:name="Year" w:val="2016"/>
        </w:smartTagPr>
        <w:r w:rsidRPr="00724F91">
          <w:rPr>
            <w:sz w:val="24"/>
            <w:szCs w:val="24"/>
          </w:rPr>
          <w:t>7</w:t>
        </w:r>
        <w:r w:rsidRPr="00724F91">
          <w:rPr>
            <w:rFonts w:hint="eastAsia"/>
            <w:sz w:val="24"/>
            <w:szCs w:val="24"/>
          </w:rPr>
          <w:t>月</w:t>
        </w:r>
        <w:r w:rsidRPr="00724F91">
          <w:rPr>
            <w:sz w:val="24"/>
            <w:szCs w:val="24"/>
          </w:rPr>
          <w:t>4</w:t>
        </w:r>
        <w:r w:rsidRPr="00724F91">
          <w:rPr>
            <w:rFonts w:hint="eastAsia"/>
            <w:sz w:val="24"/>
            <w:szCs w:val="24"/>
          </w:rPr>
          <w:t>日</w:t>
        </w:r>
      </w:smartTag>
      <w:r w:rsidRPr="00724F91">
        <w:rPr>
          <w:rFonts w:hint="eastAsia"/>
          <w:sz w:val="24"/>
          <w:szCs w:val="24"/>
        </w:rPr>
        <w:t>上午下班前报送</w:t>
      </w:r>
      <w:r w:rsidRPr="00724F91">
        <w:rPr>
          <w:sz w:val="24"/>
          <w:szCs w:val="24"/>
        </w:rPr>
        <w:t>453470684@qq.com</w:t>
      </w:r>
      <w:r w:rsidRPr="00724F91">
        <w:rPr>
          <w:rFonts w:hint="eastAsia"/>
          <w:sz w:val="24"/>
          <w:szCs w:val="24"/>
        </w:rPr>
        <w:t>邮箱，具体竞赛日程安排如下：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1417"/>
        <w:gridCol w:w="1843"/>
        <w:gridCol w:w="4536"/>
      </w:tblGrid>
      <w:tr w:rsidR="006B26C9" w:rsidRPr="00724F91" w:rsidTr="00641641">
        <w:tc>
          <w:tcPr>
            <w:tcW w:w="1526" w:type="dxa"/>
          </w:tcPr>
          <w:p w:rsidR="006B26C9" w:rsidRPr="00724F91" w:rsidRDefault="006B26C9" w:rsidP="00641641">
            <w:pPr>
              <w:spacing w:line="360" w:lineRule="auto"/>
              <w:jc w:val="center"/>
              <w:rPr>
                <w:b/>
                <w:sz w:val="24"/>
                <w:szCs w:val="24"/>
              </w:rPr>
            </w:pPr>
            <w:r w:rsidRPr="00724F91">
              <w:rPr>
                <w:rFonts w:hint="eastAsia"/>
                <w:b/>
                <w:sz w:val="24"/>
                <w:szCs w:val="24"/>
              </w:rPr>
              <w:t>日期</w:t>
            </w:r>
          </w:p>
        </w:tc>
        <w:tc>
          <w:tcPr>
            <w:tcW w:w="1417" w:type="dxa"/>
          </w:tcPr>
          <w:p w:rsidR="006B26C9" w:rsidRPr="00724F91" w:rsidRDefault="006B26C9" w:rsidP="00641641">
            <w:pPr>
              <w:spacing w:line="360" w:lineRule="auto"/>
              <w:jc w:val="center"/>
              <w:rPr>
                <w:b/>
                <w:sz w:val="24"/>
                <w:szCs w:val="24"/>
              </w:rPr>
            </w:pPr>
            <w:r w:rsidRPr="00724F91">
              <w:rPr>
                <w:rFonts w:hint="eastAsia"/>
                <w:b/>
                <w:sz w:val="24"/>
                <w:szCs w:val="24"/>
              </w:rPr>
              <w:t>时间</w:t>
            </w:r>
          </w:p>
        </w:tc>
        <w:tc>
          <w:tcPr>
            <w:tcW w:w="1843" w:type="dxa"/>
          </w:tcPr>
          <w:p w:rsidR="006B26C9" w:rsidRPr="00724F91" w:rsidRDefault="006B26C9" w:rsidP="00641641">
            <w:pPr>
              <w:spacing w:line="360" w:lineRule="auto"/>
              <w:jc w:val="center"/>
              <w:rPr>
                <w:b/>
                <w:sz w:val="24"/>
                <w:szCs w:val="24"/>
              </w:rPr>
            </w:pPr>
            <w:r w:rsidRPr="00724F91">
              <w:rPr>
                <w:rFonts w:hint="eastAsia"/>
                <w:b/>
                <w:sz w:val="24"/>
                <w:szCs w:val="24"/>
              </w:rPr>
              <w:t>地点</w:t>
            </w:r>
          </w:p>
        </w:tc>
        <w:tc>
          <w:tcPr>
            <w:tcW w:w="4536" w:type="dxa"/>
          </w:tcPr>
          <w:p w:rsidR="006B26C9" w:rsidRPr="00724F91" w:rsidRDefault="006B26C9" w:rsidP="00641641">
            <w:pPr>
              <w:spacing w:line="360" w:lineRule="auto"/>
              <w:jc w:val="center"/>
              <w:rPr>
                <w:b/>
                <w:sz w:val="24"/>
                <w:szCs w:val="24"/>
              </w:rPr>
            </w:pPr>
            <w:r w:rsidRPr="00724F91">
              <w:rPr>
                <w:rFonts w:hint="eastAsia"/>
                <w:b/>
                <w:sz w:val="24"/>
                <w:szCs w:val="24"/>
              </w:rPr>
              <w:t>比赛学科</w:t>
            </w:r>
          </w:p>
        </w:tc>
      </w:tr>
      <w:tr w:rsidR="006B26C9" w:rsidRPr="00724F91" w:rsidTr="00641641">
        <w:tc>
          <w:tcPr>
            <w:tcW w:w="1526" w:type="dxa"/>
            <w:vMerge w:val="restart"/>
            <w:vAlign w:val="center"/>
          </w:tcPr>
          <w:p w:rsidR="006B26C9" w:rsidRPr="00724F91" w:rsidRDefault="006B26C9" w:rsidP="00641641">
            <w:pPr>
              <w:spacing w:line="360" w:lineRule="auto"/>
              <w:jc w:val="center"/>
              <w:rPr>
                <w:sz w:val="24"/>
                <w:szCs w:val="24"/>
              </w:rPr>
            </w:pPr>
            <w:smartTag w:uri="urn:schemas-microsoft-com:office:smarttags" w:element="chsdate">
              <w:smartTagPr>
                <w:attr w:name="IsROCDate" w:val="False"/>
                <w:attr w:name="IsLunarDate" w:val="False"/>
                <w:attr w:name="Day" w:val="6"/>
                <w:attr w:name="Month" w:val="7"/>
                <w:attr w:name="Year" w:val="2016"/>
              </w:smartTagPr>
              <w:r w:rsidRPr="00724F91">
                <w:rPr>
                  <w:sz w:val="24"/>
                  <w:szCs w:val="24"/>
                </w:rPr>
                <w:t>7</w:t>
              </w:r>
              <w:r w:rsidRPr="00724F91">
                <w:rPr>
                  <w:rFonts w:hint="eastAsia"/>
                  <w:sz w:val="24"/>
                  <w:szCs w:val="24"/>
                </w:rPr>
                <w:t>月</w:t>
              </w:r>
              <w:r w:rsidRPr="00724F91">
                <w:rPr>
                  <w:sz w:val="24"/>
                  <w:szCs w:val="24"/>
                </w:rPr>
                <w:t>6</w:t>
              </w:r>
              <w:r w:rsidRPr="00724F91">
                <w:rPr>
                  <w:rFonts w:hint="eastAsia"/>
                  <w:sz w:val="24"/>
                  <w:szCs w:val="24"/>
                </w:rPr>
                <w:t>日</w:t>
              </w:r>
            </w:smartTag>
          </w:p>
        </w:tc>
        <w:tc>
          <w:tcPr>
            <w:tcW w:w="1417" w:type="dxa"/>
            <w:vMerge w:val="restart"/>
            <w:vAlign w:val="center"/>
          </w:tcPr>
          <w:p w:rsidR="006B26C9" w:rsidRPr="00724F91" w:rsidRDefault="006B26C9" w:rsidP="00641641">
            <w:pPr>
              <w:spacing w:line="360" w:lineRule="auto"/>
              <w:jc w:val="center"/>
              <w:rPr>
                <w:sz w:val="24"/>
                <w:szCs w:val="24"/>
              </w:rPr>
            </w:pPr>
            <w:r w:rsidRPr="00724F91">
              <w:rPr>
                <w:sz w:val="24"/>
                <w:szCs w:val="24"/>
              </w:rPr>
              <w:t>8:30-12:00</w:t>
            </w: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401</w:t>
            </w:r>
          </w:p>
        </w:tc>
        <w:tc>
          <w:tcPr>
            <w:tcW w:w="4536" w:type="dxa"/>
          </w:tcPr>
          <w:p w:rsidR="006B26C9" w:rsidRPr="00724F91" w:rsidRDefault="006B26C9" w:rsidP="00641641">
            <w:pPr>
              <w:spacing w:line="360" w:lineRule="auto"/>
              <w:rPr>
                <w:sz w:val="24"/>
                <w:szCs w:val="24"/>
              </w:rPr>
            </w:pPr>
            <w:r w:rsidRPr="00724F91">
              <w:rPr>
                <w:rFonts w:hint="eastAsia"/>
                <w:sz w:val="24"/>
                <w:szCs w:val="24"/>
              </w:rPr>
              <w:t>人文社会科学组（哲学、经济学、法学、教育学、文学、历史学、管理学、艺术学）</w:t>
            </w:r>
          </w:p>
        </w:tc>
      </w:tr>
      <w:tr w:rsidR="006B26C9" w:rsidRPr="00724F91" w:rsidTr="00641641">
        <w:tc>
          <w:tcPr>
            <w:tcW w:w="1526" w:type="dxa"/>
            <w:vMerge/>
            <w:vAlign w:val="center"/>
          </w:tcPr>
          <w:p w:rsidR="006B26C9" w:rsidRPr="00724F91" w:rsidRDefault="006B26C9" w:rsidP="00641641">
            <w:pPr>
              <w:spacing w:line="360" w:lineRule="auto"/>
              <w:jc w:val="center"/>
              <w:rPr>
                <w:sz w:val="24"/>
                <w:szCs w:val="24"/>
              </w:rPr>
            </w:pPr>
          </w:p>
        </w:tc>
        <w:tc>
          <w:tcPr>
            <w:tcW w:w="1417" w:type="dxa"/>
            <w:vMerge/>
            <w:vAlign w:val="center"/>
          </w:tcPr>
          <w:p w:rsidR="006B26C9" w:rsidRPr="00724F91" w:rsidRDefault="006B26C9" w:rsidP="00641641">
            <w:pPr>
              <w:spacing w:line="360" w:lineRule="auto"/>
              <w:jc w:val="center"/>
              <w:rPr>
                <w:sz w:val="24"/>
                <w:szCs w:val="24"/>
              </w:rPr>
            </w:pP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301</w:t>
            </w:r>
          </w:p>
        </w:tc>
        <w:tc>
          <w:tcPr>
            <w:tcW w:w="4536" w:type="dxa"/>
          </w:tcPr>
          <w:p w:rsidR="006B26C9" w:rsidRPr="00724F91" w:rsidRDefault="006B26C9" w:rsidP="00641641">
            <w:pPr>
              <w:spacing w:line="360" w:lineRule="auto"/>
              <w:rPr>
                <w:sz w:val="24"/>
                <w:szCs w:val="24"/>
              </w:rPr>
            </w:pPr>
            <w:r w:rsidRPr="00724F91">
              <w:rPr>
                <w:rFonts w:hint="eastAsia"/>
                <w:sz w:val="24"/>
                <w:szCs w:val="24"/>
              </w:rPr>
              <w:t>自然科学基础学科组（理学）</w:t>
            </w:r>
          </w:p>
        </w:tc>
      </w:tr>
      <w:tr w:rsidR="006B26C9" w:rsidRPr="00724F91" w:rsidTr="00641641">
        <w:tc>
          <w:tcPr>
            <w:tcW w:w="1526" w:type="dxa"/>
            <w:vMerge/>
            <w:vAlign w:val="center"/>
          </w:tcPr>
          <w:p w:rsidR="006B26C9" w:rsidRPr="00724F91" w:rsidRDefault="006B26C9" w:rsidP="00641641">
            <w:pPr>
              <w:spacing w:line="360" w:lineRule="auto"/>
              <w:jc w:val="center"/>
              <w:rPr>
                <w:sz w:val="24"/>
                <w:szCs w:val="24"/>
              </w:rPr>
            </w:pPr>
          </w:p>
        </w:tc>
        <w:tc>
          <w:tcPr>
            <w:tcW w:w="1417" w:type="dxa"/>
            <w:vMerge/>
            <w:vAlign w:val="center"/>
          </w:tcPr>
          <w:p w:rsidR="006B26C9" w:rsidRPr="00724F91" w:rsidRDefault="006B26C9" w:rsidP="00641641">
            <w:pPr>
              <w:spacing w:line="360" w:lineRule="auto"/>
              <w:jc w:val="center"/>
              <w:rPr>
                <w:sz w:val="24"/>
                <w:szCs w:val="24"/>
              </w:rPr>
            </w:pP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305</w:t>
            </w:r>
          </w:p>
        </w:tc>
        <w:tc>
          <w:tcPr>
            <w:tcW w:w="4536" w:type="dxa"/>
          </w:tcPr>
          <w:p w:rsidR="006B26C9" w:rsidRPr="00724F91" w:rsidRDefault="006B26C9" w:rsidP="00641641">
            <w:pPr>
              <w:spacing w:line="360" w:lineRule="auto"/>
              <w:rPr>
                <w:sz w:val="24"/>
                <w:szCs w:val="24"/>
              </w:rPr>
            </w:pPr>
            <w:r w:rsidRPr="00724F91">
              <w:rPr>
                <w:rFonts w:hint="eastAsia"/>
                <w:sz w:val="24"/>
                <w:szCs w:val="24"/>
              </w:rPr>
              <w:t>自然科学应用学科（工学、农学、医学）</w:t>
            </w:r>
          </w:p>
        </w:tc>
      </w:tr>
      <w:tr w:rsidR="006B26C9" w:rsidRPr="00724F91" w:rsidTr="00641641">
        <w:tc>
          <w:tcPr>
            <w:tcW w:w="1526" w:type="dxa"/>
            <w:vMerge/>
            <w:vAlign w:val="center"/>
          </w:tcPr>
          <w:p w:rsidR="006B26C9" w:rsidRPr="00724F91" w:rsidRDefault="006B26C9" w:rsidP="00641641">
            <w:pPr>
              <w:spacing w:line="360" w:lineRule="auto"/>
              <w:jc w:val="center"/>
              <w:rPr>
                <w:sz w:val="24"/>
                <w:szCs w:val="24"/>
              </w:rPr>
            </w:pPr>
          </w:p>
        </w:tc>
        <w:tc>
          <w:tcPr>
            <w:tcW w:w="1417" w:type="dxa"/>
            <w:vMerge w:val="restart"/>
            <w:vAlign w:val="center"/>
          </w:tcPr>
          <w:p w:rsidR="006B26C9" w:rsidRPr="00724F91" w:rsidRDefault="006B26C9" w:rsidP="00641641">
            <w:pPr>
              <w:spacing w:line="360" w:lineRule="auto"/>
              <w:jc w:val="center"/>
              <w:rPr>
                <w:sz w:val="24"/>
                <w:szCs w:val="24"/>
              </w:rPr>
            </w:pPr>
            <w:r w:rsidRPr="00724F91">
              <w:rPr>
                <w:sz w:val="24"/>
                <w:szCs w:val="24"/>
              </w:rPr>
              <w:t>14:30-18:00</w:t>
            </w: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401</w:t>
            </w:r>
          </w:p>
        </w:tc>
        <w:tc>
          <w:tcPr>
            <w:tcW w:w="4536" w:type="dxa"/>
          </w:tcPr>
          <w:p w:rsidR="006B26C9" w:rsidRPr="00724F91" w:rsidRDefault="006B26C9" w:rsidP="00641641">
            <w:pPr>
              <w:spacing w:line="360" w:lineRule="auto"/>
              <w:rPr>
                <w:sz w:val="24"/>
                <w:szCs w:val="24"/>
              </w:rPr>
            </w:pPr>
            <w:r w:rsidRPr="00724F91">
              <w:rPr>
                <w:rFonts w:hint="eastAsia"/>
                <w:sz w:val="24"/>
                <w:szCs w:val="24"/>
              </w:rPr>
              <w:t>人文社会科学组（哲学、经济学、法学、教育学、文学、历史学、管理学、艺术学）</w:t>
            </w:r>
          </w:p>
        </w:tc>
      </w:tr>
      <w:tr w:rsidR="006B26C9" w:rsidRPr="00724F91" w:rsidTr="00641641">
        <w:tc>
          <w:tcPr>
            <w:tcW w:w="1526" w:type="dxa"/>
            <w:vMerge/>
            <w:vAlign w:val="center"/>
          </w:tcPr>
          <w:p w:rsidR="006B26C9" w:rsidRPr="00724F91" w:rsidRDefault="006B26C9" w:rsidP="00641641">
            <w:pPr>
              <w:spacing w:line="360" w:lineRule="auto"/>
              <w:jc w:val="center"/>
              <w:rPr>
                <w:sz w:val="24"/>
                <w:szCs w:val="24"/>
              </w:rPr>
            </w:pPr>
          </w:p>
        </w:tc>
        <w:tc>
          <w:tcPr>
            <w:tcW w:w="1417" w:type="dxa"/>
            <w:vMerge/>
            <w:vAlign w:val="center"/>
          </w:tcPr>
          <w:p w:rsidR="006B26C9" w:rsidRPr="00724F91" w:rsidRDefault="006B26C9" w:rsidP="00641641">
            <w:pPr>
              <w:spacing w:line="360" w:lineRule="auto"/>
              <w:jc w:val="center"/>
              <w:rPr>
                <w:sz w:val="24"/>
                <w:szCs w:val="24"/>
              </w:rPr>
            </w:pP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301</w:t>
            </w:r>
          </w:p>
        </w:tc>
        <w:tc>
          <w:tcPr>
            <w:tcW w:w="4536" w:type="dxa"/>
          </w:tcPr>
          <w:p w:rsidR="006B26C9" w:rsidRPr="00724F91" w:rsidRDefault="006B26C9" w:rsidP="00641641">
            <w:pPr>
              <w:spacing w:line="360" w:lineRule="auto"/>
              <w:rPr>
                <w:sz w:val="24"/>
                <w:szCs w:val="24"/>
              </w:rPr>
            </w:pPr>
            <w:r w:rsidRPr="00724F91">
              <w:rPr>
                <w:rFonts w:hint="eastAsia"/>
                <w:sz w:val="24"/>
                <w:szCs w:val="24"/>
              </w:rPr>
              <w:t>自然科学基础学科组（理学）</w:t>
            </w:r>
          </w:p>
        </w:tc>
      </w:tr>
      <w:tr w:rsidR="006B26C9" w:rsidRPr="00724F91" w:rsidTr="00641641">
        <w:tc>
          <w:tcPr>
            <w:tcW w:w="1526" w:type="dxa"/>
            <w:vMerge/>
            <w:vAlign w:val="center"/>
          </w:tcPr>
          <w:p w:rsidR="006B26C9" w:rsidRPr="00724F91" w:rsidRDefault="006B26C9" w:rsidP="00641641">
            <w:pPr>
              <w:spacing w:line="360" w:lineRule="auto"/>
              <w:jc w:val="center"/>
              <w:rPr>
                <w:sz w:val="24"/>
                <w:szCs w:val="24"/>
              </w:rPr>
            </w:pPr>
          </w:p>
        </w:tc>
        <w:tc>
          <w:tcPr>
            <w:tcW w:w="1417" w:type="dxa"/>
            <w:vMerge/>
            <w:vAlign w:val="center"/>
          </w:tcPr>
          <w:p w:rsidR="006B26C9" w:rsidRPr="00724F91" w:rsidRDefault="006B26C9" w:rsidP="00641641">
            <w:pPr>
              <w:spacing w:line="360" w:lineRule="auto"/>
              <w:jc w:val="center"/>
              <w:rPr>
                <w:sz w:val="24"/>
                <w:szCs w:val="24"/>
              </w:rPr>
            </w:pP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305</w:t>
            </w:r>
          </w:p>
        </w:tc>
        <w:tc>
          <w:tcPr>
            <w:tcW w:w="4536" w:type="dxa"/>
          </w:tcPr>
          <w:p w:rsidR="006B26C9" w:rsidRPr="00724F91" w:rsidRDefault="006B26C9" w:rsidP="00641641">
            <w:pPr>
              <w:spacing w:line="360" w:lineRule="auto"/>
              <w:rPr>
                <w:sz w:val="24"/>
                <w:szCs w:val="24"/>
              </w:rPr>
            </w:pPr>
            <w:r w:rsidRPr="00724F91">
              <w:rPr>
                <w:rFonts w:hint="eastAsia"/>
                <w:sz w:val="24"/>
                <w:szCs w:val="24"/>
              </w:rPr>
              <w:t>自然科学应用学科（工学、农学、医学）</w:t>
            </w:r>
          </w:p>
        </w:tc>
      </w:tr>
      <w:tr w:rsidR="006B26C9" w:rsidRPr="00724F91" w:rsidTr="00641641">
        <w:tc>
          <w:tcPr>
            <w:tcW w:w="1526" w:type="dxa"/>
            <w:vMerge w:val="restart"/>
            <w:vAlign w:val="center"/>
          </w:tcPr>
          <w:p w:rsidR="006B26C9" w:rsidRPr="00724F91" w:rsidRDefault="006B26C9" w:rsidP="00641641">
            <w:pPr>
              <w:spacing w:line="360" w:lineRule="auto"/>
              <w:jc w:val="center"/>
              <w:rPr>
                <w:sz w:val="24"/>
                <w:szCs w:val="24"/>
              </w:rPr>
            </w:pPr>
            <w:smartTag w:uri="urn:schemas-microsoft-com:office:smarttags" w:element="chsdate">
              <w:smartTagPr>
                <w:attr w:name="IsROCDate" w:val="False"/>
                <w:attr w:name="IsLunarDate" w:val="False"/>
                <w:attr w:name="Day" w:val="7"/>
                <w:attr w:name="Month" w:val="7"/>
                <w:attr w:name="Year" w:val="2016"/>
              </w:smartTagPr>
              <w:r w:rsidRPr="00724F91">
                <w:rPr>
                  <w:sz w:val="24"/>
                  <w:szCs w:val="24"/>
                </w:rPr>
                <w:t>7</w:t>
              </w:r>
              <w:r w:rsidRPr="00724F91">
                <w:rPr>
                  <w:rFonts w:hint="eastAsia"/>
                  <w:sz w:val="24"/>
                  <w:szCs w:val="24"/>
                </w:rPr>
                <w:t>月</w:t>
              </w:r>
              <w:r w:rsidRPr="00724F91">
                <w:rPr>
                  <w:sz w:val="24"/>
                  <w:szCs w:val="24"/>
                </w:rPr>
                <w:t>7</w:t>
              </w:r>
              <w:r w:rsidRPr="00724F91">
                <w:rPr>
                  <w:rFonts w:hint="eastAsia"/>
                  <w:sz w:val="24"/>
                  <w:szCs w:val="24"/>
                </w:rPr>
                <w:t>日</w:t>
              </w:r>
            </w:smartTag>
          </w:p>
        </w:tc>
        <w:tc>
          <w:tcPr>
            <w:tcW w:w="1417" w:type="dxa"/>
            <w:vMerge w:val="restart"/>
            <w:vAlign w:val="center"/>
          </w:tcPr>
          <w:p w:rsidR="006B26C9" w:rsidRPr="00724F91" w:rsidRDefault="006B26C9" w:rsidP="00641641">
            <w:pPr>
              <w:spacing w:line="360" w:lineRule="auto"/>
              <w:jc w:val="center"/>
              <w:rPr>
                <w:sz w:val="24"/>
                <w:szCs w:val="24"/>
              </w:rPr>
            </w:pPr>
            <w:r w:rsidRPr="00724F91">
              <w:rPr>
                <w:sz w:val="24"/>
                <w:szCs w:val="24"/>
              </w:rPr>
              <w:t>7:30-10:00</w:t>
            </w: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401</w:t>
            </w:r>
          </w:p>
        </w:tc>
        <w:tc>
          <w:tcPr>
            <w:tcW w:w="4536" w:type="dxa"/>
          </w:tcPr>
          <w:p w:rsidR="006B26C9" w:rsidRPr="00724F91" w:rsidRDefault="006B26C9" w:rsidP="00641641">
            <w:pPr>
              <w:spacing w:line="360" w:lineRule="auto"/>
              <w:rPr>
                <w:sz w:val="24"/>
                <w:szCs w:val="24"/>
              </w:rPr>
            </w:pPr>
            <w:r w:rsidRPr="00724F91">
              <w:rPr>
                <w:rFonts w:hint="eastAsia"/>
                <w:sz w:val="24"/>
                <w:szCs w:val="24"/>
              </w:rPr>
              <w:t>人文社会科学组（哲学、经济学、法学、教育学、文学、历史学、管理学、艺术学）</w:t>
            </w:r>
          </w:p>
        </w:tc>
      </w:tr>
      <w:tr w:rsidR="006B26C9" w:rsidRPr="00724F91" w:rsidTr="00641641">
        <w:tc>
          <w:tcPr>
            <w:tcW w:w="1526" w:type="dxa"/>
            <w:vMerge/>
          </w:tcPr>
          <w:p w:rsidR="006B26C9" w:rsidRPr="00724F91" w:rsidRDefault="006B26C9" w:rsidP="00641641">
            <w:pPr>
              <w:spacing w:line="360" w:lineRule="auto"/>
              <w:rPr>
                <w:sz w:val="24"/>
                <w:szCs w:val="24"/>
              </w:rPr>
            </w:pPr>
          </w:p>
        </w:tc>
        <w:tc>
          <w:tcPr>
            <w:tcW w:w="1417" w:type="dxa"/>
            <w:vMerge/>
          </w:tcPr>
          <w:p w:rsidR="006B26C9" w:rsidRPr="00724F91" w:rsidRDefault="006B26C9" w:rsidP="00641641">
            <w:pPr>
              <w:spacing w:line="360" w:lineRule="auto"/>
              <w:rPr>
                <w:sz w:val="24"/>
                <w:szCs w:val="24"/>
              </w:rPr>
            </w:pP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301</w:t>
            </w:r>
          </w:p>
        </w:tc>
        <w:tc>
          <w:tcPr>
            <w:tcW w:w="4536" w:type="dxa"/>
          </w:tcPr>
          <w:p w:rsidR="006B26C9" w:rsidRPr="00724F91" w:rsidRDefault="006B26C9" w:rsidP="00641641">
            <w:pPr>
              <w:spacing w:line="360" w:lineRule="auto"/>
              <w:rPr>
                <w:sz w:val="24"/>
                <w:szCs w:val="24"/>
              </w:rPr>
            </w:pPr>
            <w:r w:rsidRPr="00724F91">
              <w:rPr>
                <w:rFonts w:hint="eastAsia"/>
                <w:sz w:val="24"/>
                <w:szCs w:val="24"/>
              </w:rPr>
              <w:t>自然科学基础学科组（理学）</w:t>
            </w:r>
          </w:p>
        </w:tc>
      </w:tr>
      <w:tr w:rsidR="006B26C9" w:rsidRPr="00724F91" w:rsidTr="00641641">
        <w:tc>
          <w:tcPr>
            <w:tcW w:w="1526" w:type="dxa"/>
            <w:vMerge/>
          </w:tcPr>
          <w:p w:rsidR="006B26C9" w:rsidRPr="00724F91" w:rsidRDefault="006B26C9" w:rsidP="00641641">
            <w:pPr>
              <w:spacing w:line="360" w:lineRule="auto"/>
              <w:rPr>
                <w:sz w:val="24"/>
                <w:szCs w:val="24"/>
              </w:rPr>
            </w:pPr>
          </w:p>
        </w:tc>
        <w:tc>
          <w:tcPr>
            <w:tcW w:w="1417" w:type="dxa"/>
            <w:vMerge/>
          </w:tcPr>
          <w:p w:rsidR="006B26C9" w:rsidRPr="00724F91" w:rsidRDefault="006B26C9" w:rsidP="00641641">
            <w:pPr>
              <w:spacing w:line="360" w:lineRule="auto"/>
              <w:rPr>
                <w:sz w:val="24"/>
                <w:szCs w:val="24"/>
              </w:rPr>
            </w:pPr>
          </w:p>
        </w:tc>
        <w:tc>
          <w:tcPr>
            <w:tcW w:w="1843" w:type="dxa"/>
          </w:tcPr>
          <w:p w:rsidR="006B26C9" w:rsidRPr="00724F91" w:rsidRDefault="006B26C9" w:rsidP="00641641">
            <w:pPr>
              <w:spacing w:line="360" w:lineRule="auto"/>
              <w:rPr>
                <w:sz w:val="24"/>
                <w:szCs w:val="24"/>
              </w:rPr>
            </w:pPr>
            <w:r w:rsidRPr="00724F91">
              <w:rPr>
                <w:rFonts w:hint="eastAsia"/>
                <w:sz w:val="24"/>
                <w:szCs w:val="24"/>
              </w:rPr>
              <w:t>理科综合楼</w:t>
            </w:r>
            <w:r w:rsidRPr="00724F91">
              <w:rPr>
                <w:sz w:val="24"/>
                <w:szCs w:val="24"/>
              </w:rPr>
              <w:t>305</w:t>
            </w:r>
          </w:p>
        </w:tc>
        <w:tc>
          <w:tcPr>
            <w:tcW w:w="4536" w:type="dxa"/>
          </w:tcPr>
          <w:p w:rsidR="006B26C9" w:rsidRPr="00724F91" w:rsidRDefault="006B26C9" w:rsidP="00641641">
            <w:pPr>
              <w:spacing w:line="360" w:lineRule="auto"/>
              <w:rPr>
                <w:sz w:val="24"/>
                <w:szCs w:val="24"/>
              </w:rPr>
            </w:pPr>
            <w:r w:rsidRPr="00724F91">
              <w:rPr>
                <w:rFonts w:hint="eastAsia"/>
                <w:sz w:val="24"/>
                <w:szCs w:val="24"/>
              </w:rPr>
              <w:t>自然科学应用学科（工学、农学、医学）</w:t>
            </w:r>
          </w:p>
        </w:tc>
      </w:tr>
    </w:tbl>
    <w:p w:rsidR="006B26C9" w:rsidRDefault="006B26C9" w:rsidP="00724F91">
      <w:pPr>
        <w:ind w:firstLine="480"/>
        <w:rPr>
          <w:sz w:val="24"/>
          <w:szCs w:val="24"/>
        </w:rPr>
      </w:pPr>
      <w:r w:rsidRPr="00724F91">
        <w:rPr>
          <w:rFonts w:hint="eastAsia"/>
          <w:sz w:val="24"/>
          <w:szCs w:val="24"/>
        </w:rPr>
        <w:t>请参加观摩的教师</w:t>
      </w:r>
      <w:smartTag w:uri="urn:schemas-microsoft-com:office:smarttags" w:element="chsdate">
        <w:smartTagPr>
          <w:attr w:name="IsROCDate" w:val="False"/>
          <w:attr w:name="IsLunarDate" w:val="False"/>
          <w:attr w:name="Day" w:val="5"/>
          <w:attr w:name="Month" w:val="7"/>
          <w:attr w:name="Year" w:val="2016"/>
        </w:smartTagPr>
        <w:r w:rsidRPr="00724F91">
          <w:rPr>
            <w:sz w:val="24"/>
            <w:szCs w:val="24"/>
          </w:rPr>
          <w:t>7</w:t>
        </w:r>
        <w:r w:rsidRPr="00724F91">
          <w:rPr>
            <w:rFonts w:hint="eastAsia"/>
            <w:sz w:val="24"/>
            <w:szCs w:val="24"/>
          </w:rPr>
          <w:t>月</w:t>
        </w:r>
        <w:r w:rsidRPr="00724F91">
          <w:rPr>
            <w:sz w:val="24"/>
            <w:szCs w:val="24"/>
          </w:rPr>
          <w:t>5</w:t>
        </w:r>
        <w:r w:rsidRPr="00724F91">
          <w:rPr>
            <w:rFonts w:hint="eastAsia"/>
            <w:sz w:val="24"/>
            <w:szCs w:val="24"/>
          </w:rPr>
          <w:t>日</w:t>
        </w:r>
      </w:smartTag>
      <w:r w:rsidRPr="00724F91">
        <w:rPr>
          <w:rFonts w:hint="eastAsia"/>
          <w:sz w:val="24"/>
          <w:szCs w:val="24"/>
        </w:rPr>
        <w:t>上午到教师教学发展中心（第二文科楼北楼</w:t>
      </w:r>
      <w:r w:rsidRPr="00724F91">
        <w:rPr>
          <w:sz w:val="24"/>
          <w:szCs w:val="24"/>
        </w:rPr>
        <w:t>408</w:t>
      </w:r>
      <w:r w:rsidRPr="00724F91">
        <w:rPr>
          <w:rFonts w:hint="eastAsia"/>
          <w:sz w:val="24"/>
          <w:szCs w:val="24"/>
        </w:rPr>
        <w:t>室）领取比赛观摩证，观摩比赛期间请自觉遵守比赛场地规则并将手机关机或调整至静音状态。</w:t>
      </w:r>
    </w:p>
    <w:p w:rsidR="006B26C9" w:rsidRDefault="006B26C9" w:rsidP="00724F91">
      <w:pPr>
        <w:ind w:firstLine="480"/>
        <w:rPr>
          <w:sz w:val="24"/>
          <w:szCs w:val="24"/>
        </w:rPr>
      </w:pPr>
    </w:p>
    <w:p w:rsidR="006B26C9" w:rsidRDefault="006B26C9" w:rsidP="00724F91">
      <w:pPr>
        <w:ind w:firstLine="480"/>
        <w:rPr>
          <w:sz w:val="24"/>
          <w:szCs w:val="24"/>
        </w:rPr>
      </w:pPr>
    </w:p>
    <w:p w:rsidR="006B26C9" w:rsidRDefault="006B26C9" w:rsidP="00724F91">
      <w:pPr>
        <w:ind w:firstLine="480"/>
        <w:rPr>
          <w:sz w:val="24"/>
          <w:szCs w:val="24"/>
        </w:rPr>
      </w:pPr>
    </w:p>
    <w:p w:rsidR="006B26C9" w:rsidRPr="00724F91" w:rsidRDefault="006B26C9" w:rsidP="00724F91">
      <w:pPr>
        <w:ind w:firstLine="480"/>
        <w:rPr>
          <w:sz w:val="24"/>
          <w:szCs w:val="24"/>
        </w:rPr>
      </w:pPr>
    </w:p>
    <w:p w:rsidR="006B26C9" w:rsidRPr="00724F91" w:rsidRDefault="006B26C9">
      <w:pPr>
        <w:rPr>
          <w:sz w:val="24"/>
          <w:szCs w:val="24"/>
        </w:rPr>
      </w:pPr>
      <w:r w:rsidRPr="00724F91">
        <w:rPr>
          <w:sz w:val="24"/>
          <w:szCs w:val="24"/>
        </w:rPr>
        <w:t xml:space="preserve">                                          </w:t>
      </w:r>
      <w:r w:rsidRPr="00724F91">
        <w:rPr>
          <w:rFonts w:hint="eastAsia"/>
          <w:sz w:val="24"/>
          <w:szCs w:val="24"/>
        </w:rPr>
        <w:t>教务处</w:t>
      </w:r>
      <w:r w:rsidRPr="00724F91">
        <w:rPr>
          <w:sz w:val="24"/>
          <w:szCs w:val="24"/>
        </w:rPr>
        <w:t>/</w:t>
      </w:r>
      <w:r w:rsidRPr="00724F91">
        <w:rPr>
          <w:rFonts w:hint="eastAsia"/>
          <w:sz w:val="24"/>
          <w:szCs w:val="24"/>
        </w:rPr>
        <w:t>教师教学发展中心</w:t>
      </w:r>
    </w:p>
    <w:p w:rsidR="006B26C9" w:rsidRPr="00724F91" w:rsidRDefault="006B26C9">
      <w:pPr>
        <w:rPr>
          <w:sz w:val="24"/>
          <w:szCs w:val="24"/>
        </w:rPr>
      </w:pPr>
      <w:r w:rsidRPr="00724F91">
        <w:rPr>
          <w:sz w:val="24"/>
          <w:szCs w:val="24"/>
        </w:rPr>
        <w:t xml:space="preserve">                                              </w:t>
      </w:r>
      <w:smartTag w:uri="urn:schemas-microsoft-com:office:smarttags" w:element="chsdate">
        <w:smartTagPr>
          <w:attr w:name="IsROCDate" w:val="False"/>
          <w:attr w:name="IsLunarDate" w:val="False"/>
          <w:attr w:name="Day" w:val="30"/>
          <w:attr w:name="Month" w:val="6"/>
          <w:attr w:name="Year" w:val="2016"/>
        </w:smartTagPr>
        <w:r w:rsidRPr="00724F91">
          <w:rPr>
            <w:sz w:val="24"/>
            <w:szCs w:val="24"/>
          </w:rPr>
          <w:t>2016</w:t>
        </w:r>
        <w:r w:rsidRPr="00724F91">
          <w:rPr>
            <w:rFonts w:hint="eastAsia"/>
            <w:sz w:val="24"/>
            <w:szCs w:val="24"/>
          </w:rPr>
          <w:t>年</w:t>
        </w:r>
        <w:r w:rsidRPr="00724F91">
          <w:rPr>
            <w:sz w:val="24"/>
            <w:szCs w:val="24"/>
          </w:rPr>
          <w:t>6</w:t>
        </w:r>
        <w:r w:rsidRPr="00724F91">
          <w:rPr>
            <w:rFonts w:hint="eastAsia"/>
            <w:sz w:val="24"/>
            <w:szCs w:val="24"/>
          </w:rPr>
          <w:t>月</w:t>
        </w:r>
        <w:r w:rsidRPr="00724F91">
          <w:rPr>
            <w:sz w:val="24"/>
            <w:szCs w:val="24"/>
          </w:rPr>
          <w:t>30</w:t>
        </w:r>
        <w:r w:rsidRPr="00724F91">
          <w:rPr>
            <w:rFonts w:hint="eastAsia"/>
            <w:sz w:val="24"/>
            <w:szCs w:val="24"/>
          </w:rPr>
          <w:t>日</w:t>
        </w:r>
      </w:smartTag>
    </w:p>
    <w:sectPr w:rsidR="006B26C9" w:rsidRPr="00724F91" w:rsidSect="002446E8">
      <w:pgSz w:w="11906" w:h="16838"/>
      <w:pgMar w:top="113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6C9" w:rsidRDefault="006B26C9" w:rsidP="00EB3C2E">
      <w:r>
        <w:separator/>
      </w:r>
    </w:p>
  </w:endnote>
  <w:endnote w:type="continuationSeparator" w:id="0">
    <w:p w:rsidR="006B26C9" w:rsidRDefault="006B26C9" w:rsidP="00EB3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6C9" w:rsidRDefault="006B26C9" w:rsidP="00EB3C2E">
      <w:r>
        <w:separator/>
      </w:r>
    </w:p>
  </w:footnote>
  <w:footnote w:type="continuationSeparator" w:id="0">
    <w:p w:rsidR="006B26C9" w:rsidRDefault="006B26C9" w:rsidP="00EB3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C2E"/>
    <w:rsid w:val="00056477"/>
    <w:rsid w:val="002446E8"/>
    <w:rsid w:val="00313F91"/>
    <w:rsid w:val="004A3510"/>
    <w:rsid w:val="005F603E"/>
    <w:rsid w:val="00641641"/>
    <w:rsid w:val="006B26C9"/>
    <w:rsid w:val="00724F91"/>
    <w:rsid w:val="00742BAE"/>
    <w:rsid w:val="008318F2"/>
    <w:rsid w:val="0094132C"/>
    <w:rsid w:val="00B06426"/>
    <w:rsid w:val="00B23DE2"/>
    <w:rsid w:val="00CD2716"/>
    <w:rsid w:val="00CD5529"/>
    <w:rsid w:val="00D162F4"/>
    <w:rsid w:val="00D64354"/>
    <w:rsid w:val="00D8045B"/>
    <w:rsid w:val="00E20055"/>
    <w:rsid w:val="00EA5A91"/>
    <w:rsid w:val="00EB35BA"/>
    <w:rsid w:val="00EB3C2E"/>
    <w:rsid w:val="00EE34AC"/>
    <w:rsid w:val="00FB26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A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3C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3C2E"/>
    <w:rPr>
      <w:rFonts w:cs="Times New Roman"/>
      <w:sz w:val="18"/>
      <w:szCs w:val="18"/>
    </w:rPr>
  </w:style>
  <w:style w:type="paragraph" w:styleId="Footer">
    <w:name w:val="footer"/>
    <w:basedOn w:val="Normal"/>
    <w:link w:val="FooterChar"/>
    <w:uiPriority w:val="99"/>
    <w:semiHidden/>
    <w:rsid w:val="00EB3C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3C2E"/>
    <w:rPr>
      <w:rFonts w:cs="Times New Roman"/>
      <w:sz w:val="18"/>
      <w:szCs w:val="18"/>
    </w:rPr>
  </w:style>
  <w:style w:type="table" w:styleId="TableGrid">
    <w:name w:val="Table Grid"/>
    <w:basedOn w:val="TableNormal"/>
    <w:uiPriority w:val="99"/>
    <w:rsid w:val="00EB3C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Pages>
  <Words>120</Words>
  <Characters>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曹霞</dc:creator>
  <cp:keywords/>
  <dc:description/>
  <cp:lastModifiedBy>微软用户</cp:lastModifiedBy>
  <cp:revision>12</cp:revision>
  <cp:lastPrinted>2016-06-30T03:29:00Z</cp:lastPrinted>
  <dcterms:created xsi:type="dcterms:W3CDTF">2015-11-24T03:29:00Z</dcterms:created>
  <dcterms:modified xsi:type="dcterms:W3CDTF">2016-06-30T07:56:00Z</dcterms:modified>
</cp:coreProperties>
</file>