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bookmarkStart w:id="0" w:name="_GoBack"/>
      <w:bookmarkEnd w:id="0"/>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教务〔202</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17</w:t>
      </w:r>
      <w:r>
        <w:rPr>
          <w:rFonts w:hint="eastAsia" w:ascii="Times New Roman" w:hAnsi="Times New Roman" w:eastAsia="宋体" w:cs="Times New Roman"/>
          <w:sz w:val="24"/>
          <w:szCs w:val="24"/>
        </w:rPr>
        <w:t>号</w:t>
      </w: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pStyle w:val="3"/>
        <w:widowControl/>
        <w:shd w:val="clear" w:color="auto" w:fill="FFFFFF"/>
        <w:spacing w:before="0" w:beforeAutospacing="0" w:after="0" w:afterAutospacing="0" w:line="460" w:lineRule="exact"/>
        <w:ind w:left="0" w:right="0" w:firstLine="602" w:firstLineChars="200"/>
        <w:jc w:val="center"/>
        <w:textAlignment w:val="baseline"/>
        <w:rPr>
          <w:rFonts w:hint="eastAsia" w:ascii="宋体" w:hAnsi="宋体" w:eastAsia="宋体" w:cs="宋体"/>
          <w:b/>
          <w:bCs/>
          <w:color w:val="auto"/>
          <w:sz w:val="30"/>
          <w:szCs w:val="30"/>
          <w:shd w:val="clear" w:color="auto" w:fill="FFFFFF"/>
          <w:lang w:bidi="ar-SA"/>
        </w:rPr>
      </w:pPr>
      <w:r>
        <w:rPr>
          <w:rFonts w:hint="eastAsia" w:ascii="宋体" w:hAnsi="宋体" w:eastAsia="宋体" w:cs="宋体"/>
          <w:b/>
          <w:bCs/>
          <w:color w:val="auto"/>
          <w:sz w:val="30"/>
          <w:szCs w:val="30"/>
          <w:shd w:val="clear" w:color="auto" w:fill="FFFFFF"/>
          <w:lang w:bidi="ar-SA"/>
        </w:rPr>
        <w:t>关于做好我校202</w:t>
      </w:r>
      <w:r>
        <w:rPr>
          <w:rFonts w:hint="eastAsia" w:ascii="宋体" w:hAnsi="宋体" w:eastAsia="宋体" w:cs="宋体"/>
          <w:b/>
          <w:bCs/>
          <w:color w:val="auto"/>
          <w:sz w:val="30"/>
          <w:szCs w:val="30"/>
          <w:shd w:val="clear" w:color="auto" w:fill="FFFFFF"/>
          <w:lang w:val="en-US" w:eastAsia="zh-CN" w:bidi="ar-SA"/>
        </w:rPr>
        <w:t>4</w:t>
      </w:r>
      <w:r>
        <w:rPr>
          <w:rFonts w:hint="eastAsia" w:ascii="宋体" w:hAnsi="宋体" w:eastAsia="宋体" w:cs="宋体"/>
          <w:b/>
          <w:bCs/>
          <w:color w:val="auto"/>
          <w:sz w:val="30"/>
          <w:szCs w:val="30"/>
          <w:shd w:val="clear" w:color="auto" w:fill="FFFFFF"/>
          <w:lang w:bidi="ar-SA"/>
        </w:rPr>
        <w:t>年</w:t>
      </w:r>
      <w:r>
        <w:rPr>
          <w:rFonts w:hint="eastAsia" w:ascii="宋体" w:hAnsi="宋体" w:eastAsia="宋体" w:cs="宋体"/>
          <w:b/>
          <w:bCs/>
          <w:color w:val="auto"/>
          <w:sz w:val="30"/>
          <w:szCs w:val="30"/>
          <w:shd w:val="clear" w:color="auto" w:fill="FFFFFF"/>
          <w:lang w:val="en-US" w:eastAsia="zh-CN" w:bidi="ar-SA"/>
        </w:rPr>
        <w:t>上</w:t>
      </w:r>
      <w:r>
        <w:rPr>
          <w:rFonts w:hint="eastAsia" w:ascii="宋体" w:hAnsi="宋体" w:eastAsia="宋体" w:cs="宋体"/>
          <w:b/>
          <w:bCs/>
          <w:color w:val="auto"/>
          <w:sz w:val="30"/>
          <w:szCs w:val="30"/>
          <w:shd w:val="clear" w:color="auto" w:fill="FFFFFF"/>
          <w:lang w:bidi="ar-SA"/>
        </w:rPr>
        <w:t>半年全国大学英语四、六级考试和高校英语应用能力B级考试报名工作的通知</w:t>
      </w:r>
    </w:p>
    <w:p>
      <w:pPr>
        <w:widowControl/>
        <w:shd w:val="clear" w:color="auto" w:fill="FFFFFF"/>
        <w:adjustRightInd w:val="0"/>
        <w:snapToGrid w:val="0"/>
        <w:textAlignment w:val="baseline"/>
        <w:outlineLvl w:val="1"/>
        <w:rPr>
          <w:rFonts w:hint="eastAsia" w:ascii="仿宋" w:hAnsi="仿宋" w:eastAsia="仿宋" w:cs="仿宋"/>
          <w:b/>
          <w:bCs/>
          <w:color w:val="333333"/>
          <w:kern w:val="0"/>
          <w:sz w:val="28"/>
          <w:szCs w:val="28"/>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各学院（部）：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广西壮族自治区招生考试院《自治区招生考试院关于做好我区2024年上半年全国大学英语四、六级考试和高校英语应用能力B级考试报名工作的通知》（桂考院〔2024〕38号）文件要求，现将我校2024年上半年大学英语等级考试报名工作有关事项通知如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一、开考科目及时间</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60"/>
        <w:gridCol w:w="4304"/>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考试时间</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考试种类</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18</w:t>
            </w:r>
            <w:r>
              <w:rPr>
                <w:rFonts w:hint="default" w:ascii="Times New Roman" w:hAnsi="Times New Roman" w:eastAsia="宋体" w:cs="Times New Roman"/>
                <w:sz w:val="24"/>
                <w:szCs w:val="24"/>
              </w:rPr>
              <w:t>日</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英语四级口语（CET-SET4）</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月19日</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英语六级口语（CET-SET6）</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月1</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日</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英语四级笔试（CET4）</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09:00-11:20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6月15日</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日语四级笔试（CJT4）</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9:00-11:10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6月15日</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法语四级笔试（CFT4）</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9:00-11:10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日</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英语六级笔试（CET6）</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15:00-17:25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月1</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日</w:t>
            </w:r>
          </w:p>
        </w:tc>
        <w:tc>
          <w:tcPr>
            <w:tcW w:w="25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英语应用能力B级（Pre.B）</w:t>
            </w:r>
          </w:p>
        </w:tc>
        <w:tc>
          <w:tcPr>
            <w:tcW w:w="130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ind w:firstLine="42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15:00-17:00</w:t>
            </w:r>
          </w:p>
        </w:tc>
      </w:tr>
    </w:tbl>
    <w:p>
      <w:pPr>
        <w:keepNext w:val="0"/>
        <w:keepLines w:val="0"/>
        <w:pageBreakBefore w:val="0"/>
        <w:widowControl w:val="0"/>
        <w:kinsoku/>
        <w:overflowPunct/>
        <w:topLinePunct w:val="0"/>
        <w:autoSpaceDE/>
        <w:autoSpaceDN/>
        <w:bidi w:val="0"/>
        <w:spacing w:line="240" w:lineRule="auto"/>
        <w:textAlignment w:val="auto"/>
        <w:rPr>
          <w:rFonts w:hint="default" w:ascii="Times New Roman" w:hAnsi="Times New Roman" w:eastAsia="宋体" w:cs="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二、报名资格</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（一）全国大学英语四、六级考试报名资格。</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1.符合下列条件之一即可报考CET4：</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（1）取得英语B级考试合格证书，并修完大学英语四级课程的全日制普通及成人高等院校专科在校生。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（2）修完大学英语四级课程的全日制普通及成人高等院校本科在校生、在籍研究生。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2.CET6报考资格。修完大学英语六级课程且CET4成绩达到425分及以上的学生可报考CET6。</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3.报考日、德、俄语六级的考生，对其相应语种四级成绩不作要求。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CET-SET报考资格为完成对应级别笔试科目报考的考生，即完成本次CET4报名后可报考CET-SET4，完成本次CET6报名后可报考CET-SET6。根据教育部教育考试院要求，</w:t>
      </w:r>
      <w:r>
        <w:rPr>
          <w:rFonts w:hint="default" w:ascii="Times New Roman" w:hAnsi="Times New Roman" w:eastAsia="宋体" w:cs="Times New Roman"/>
          <w:b/>
          <w:bCs/>
          <w:sz w:val="24"/>
          <w:szCs w:val="24"/>
          <w:lang w:val="en-US" w:eastAsia="zh-CN"/>
        </w:rPr>
        <w:t>CET-SET考生应在笔试考点报考，原则上不得跨校报考。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（二）英语B级考试报名资格。</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修完高校英语应用能力规定课程的全日制普通及成人高等院校专科在校生。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三、报名时间、网址和报名要求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（一）报名时间。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CET、CET-SET和英语B级考试的报名时间为</w:t>
      </w:r>
      <w:r>
        <w:rPr>
          <w:rFonts w:hint="default" w:ascii="Times New Roman" w:hAnsi="Times New Roman" w:eastAsia="宋体" w:cs="Times New Roman"/>
          <w:sz w:val="24"/>
          <w:szCs w:val="24"/>
          <w:lang w:val="en" w:eastAsia="zh-CN"/>
        </w:rPr>
        <w:t>3月25日10:00至</w:t>
      </w:r>
      <w:r>
        <w:rPr>
          <w:rFonts w:hint="default" w:ascii="Times New Roman" w:hAnsi="Times New Roman" w:eastAsia="宋体" w:cs="Times New Roman"/>
          <w:sz w:val="24"/>
          <w:szCs w:val="24"/>
          <w:lang w:val="en-US" w:eastAsia="zh-CN"/>
        </w:rPr>
        <w:t>3月</w:t>
      </w:r>
      <w:r>
        <w:rPr>
          <w:rFonts w:hint="default" w:ascii="Times New Roman" w:hAnsi="Times New Roman" w:eastAsia="宋体" w:cs="Times New Roman"/>
          <w:sz w:val="24"/>
          <w:szCs w:val="24"/>
          <w:lang w:val="en" w:eastAsia="zh-CN"/>
        </w:rPr>
        <w:t>29日16:00</w:t>
      </w:r>
      <w:r>
        <w:rPr>
          <w:rFonts w:hint="default" w:ascii="Times New Roman" w:hAnsi="Times New Roman" w:eastAsia="宋体" w:cs="Times New Roman"/>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（二）报名系统网址。</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1.CET和CET-SET采用全国集中网上报名方式，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报名网址为http://cet-bm.neea.edu.cn。</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2.英语B级考试采用我区网上报名系统进行报名，</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报名网址为https://pretco.gxeea.cn:7500/。</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（三）报名要求。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考生需在规定时间内自行登录网上报名系统注册用户、查证报名资格、核对个人信息、选择考试级别等，并通过系统指定的网上支付方式完成缴费，即报名成功。考点考位已满时，考生可选择“候补”报名，系统将自动排序，填补未按时缴费考生空出的考位。</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考生在网上报名过程中，发现学籍信息、照片信息有误或缺失，应先将正确信息和照片（以身份证号命名）发送jwckwk@mailbox.gxnu.edu.cn邮箱，并在3月29日12:00前到我校教务处考务科（雁山校区起文楼北楼563办公室或育才校区校办楼119办公室）办理登记及修改相关事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四、报名收费标准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b/>
          <w:bCs/>
          <w:sz w:val="24"/>
          <w:szCs w:val="24"/>
          <w:lang w:val="en-US" w:eastAsia="zh-CN"/>
        </w:rPr>
        <w:t>笔试。</w:t>
      </w:r>
      <w:r>
        <w:rPr>
          <w:rFonts w:hint="default" w:ascii="Times New Roman" w:hAnsi="Times New Roman" w:eastAsia="宋体" w:cs="Times New Roman"/>
          <w:sz w:val="24"/>
          <w:szCs w:val="24"/>
          <w:lang w:val="en-US" w:eastAsia="zh-CN"/>
        </w:rPr>
        <w:t>根据自治区物价局、财政厅《关于全区全国大学英语三、四、六级英语考试收费标准等问题的复函》（桂价费〔2005〕346号）文件规定，我区全国大学英语三（即英语B级考试）、四、六级考试收费标准分别为25元/人·次、28元/人·次、30元/人·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b/>
          <w:bCs/>
          <w:sz w:val="24"/>
          <w:szCs w:val="24"/>
          <w:lang w:val="en-US" w:eastAsia="zh-CN"/>
        </w:rPr>
        <w:t>CET-SET。</w:t>
      </w:r>
      <w:r>
        <w:rPr>
          <w:rFonts w:hint="default" w:ascii="Times New Roman" w:hAnsi="Times New Roman" w:eastAsia="宋体" w:cs="Times New Roman"/>
          <w:sz w:val="24"/>
          <w:szCs w:val="24"/>
          <w:lang w:val="en-US" w:eastAsia="zh-CN"/>
        </w:rPr>
        <w:t>按照教育部教育考试院通知规定，CET-SET全国统一收费标准50元/人·次。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五、材料报送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残疾考生报考材料。如有残疾考生报名参加考试并需要申请残疾考生合理便利的，请于3月27日前填报残疾考生报考信息，并将正式书面申请材料、《2024年上半年全国大学英语四、六级考试和高校英语应用能力B级考试残疾考生合理便利申请表》（附件1）、有效身份证件和《中华人民共和国残疾人证》的复印件（或扫描件）以及代办法定监护人的相关有效身份证件复印件和联系方式等材料报送至考务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六、其他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时间紧，任务重，请各学院通知到符合报名条件的考生认真严格按照流程完成报名各环节。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未尽事宜，请联系教务处考务科（育才校区：5846465；雁山校区：3698170）。</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520" w:firstLineChars="23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广西师范大学教务处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5760" w:firstLineChars="24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2024年3月18日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kinsoku/>
        <w:overflowPunct/>
        <w:topLinePunct w:val="0"/>
        <w:autoSpaceDE/>
        <w:autoSpaceDN/>
        <w:bidi w:val="0"/>
        <w:spacing w:line="240" w:lineRule="auto"/>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WQ0OTJhZWM4NjUwYzE0ZmRiMjVmZGMxMTZhYTMifQ=="/>
  </w:docVars>
  <w:rsids>
    <w:rsidRoot w:val="74907F2E"/>
    <w:rsid w:val="00B6668E"/>
    <w:rsid w:val="04F35C59"/>
    <w:rsid w:val="5D8F2B13"/>
    <w:rsid w:val="7490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afterLines="0"/>
      <w:ind w:left="420" w:leftChars="200"/>
    </w:pPr>
    <w:rPr>
      <w:sz w:val="16"/>
      <w:szCs w:val="16"/>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2024-03-13T14:23:00Z</dcterms:created>
  <dc:creator>ElNino1414543988</dc:creator>
  <cp:lastModifiedBy>教务处</cp:lastModifiedBy>
  <dcterms:modified xsi:type="dcterms:W3CDTF">2024-03-18T02:39:10Z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757CEE39EBF04C7FA7D18842401B859C_11</vt:lpwstr>
  </property>
</Properties>
</file>