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right="-15" w:hanging="11"/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pStyle w:val="4"/>
        <w:spacing w:line="360" w:lineRule="auto"/>
        <w:ind w:right="-15" w:hanging="11"/>
        <w:jc w:val="center"/>
        <w:rPr>
          <w:rFonts w:hint="eastAsia" w:ascii="方正小标宋_GBK" w:eastAsia="方正小标宋_GBK"/>
          <w:sz w:val="28"/>
          <w:szCs w:val="28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教务〔2017〕10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pStyle w:val="4"/>
        <w:spacing w:line="360" w:lineRule="auto"/>
        <w:ind w:right="-15" w:hanging="11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关于推荐2017年全区师范生信息化教学应用大赛参赛作品的通知</w:t>
      </w:r>
    </w:p>
    <w:p>
      <w:pPr>
        <w:spacing w:after="0" w:line="36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各有关学院（部）：</w:t>
      </w:r>
    </w:p>
    <w:p>
      <w:pPr>
        <w:spacing w:after="0"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根据自治区教育厅《关于举行2017年全区师范生信息化教学应用大赛的通知》（桂教师范[2017]62号）文件精神，</w:t>
      </w:r>
      <w:r>
        <w:rPr>
          <w:rFonts w:hint="eastAsia" w:asciiTheme="minorEastAsia" w:hAnsiTheme="minorEastAsia" w:eastAsiaTheme="minorEastAsia"/>
          <w:sz w:val="21"/>
          <w:szCs w:val="21"/>
        </w:rPr>
        <w:t>为贯彻国家、自治区教育信息化总体要求，全面提升师范生信息技术应用能力，自治区教育厅决定举办全区师范生信息化教学应用大赛。经研究决定，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代表我校参赛的作品由各相关学院（部）推荐产生</w:t>
      </w:r>
      <w:r>
        <w:rPr>
          <w:rFonts w:hint="eastAsia" w:asciiTheme="minorEastAsia" w:hAnsiTheme="minorEastAsia" w:eastAsiaTheme="minorEastAsia"/>
          <w:sz w:val="21"/>
          <w:szCs w:val="21"/>
        </w:rPr>
        <w:t>，相关事项通知如下：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一、参赛对象</w:t>
      </w:r>
    </w:p>
    <w:p>
      <w:pPr>
        <w:spacing w:after="0"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全日制在校师范生。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二、比赛项目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（一）PPT课件制作。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针对中小学、幼儿园的教学内容制作，可以是一课时或一个教学单元内容。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制作要求：应用PowerPoint2013及以上版本制作，课件制作取材于软件自带的素材或自主设计制作素材，允许借助101教育PPT、美化大师等第三方插件和外插声音、视频以及图片。如果作品运行有特殊的插件要求，请在“内容概述”中进行说明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（二）微课制作。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微课是一种以短视频或H5等新媒体为媒介，将知识点或技能点（重点、难点、疑点、热点等）按照内容分层可视化方法封装各种媒体元素，生成微形式、微风格的互联网教学资源。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制作要求：微课制作形式不限，要求教学目标清晰、主题突出、内容完整，图像清晰稳定、构图合理、声画质量好。视频片头应显示课程名称—微课（知识点或技能点等）标题、作者和单位，主要教学环节有字幕提示。视频格式为MP4，画面尺寸1280×720，时间一般不超过10分钟，总大小不超过200MB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（三）幼教数字故事。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把幼教传统讲故事的艺术与信息技术工具结合在一起，整合文字、图片、音乐、视频、动画等多媒体元素，创造可视化故事的过程。参赛作品可以是教学过程中一些故事主题，也可以是一些经历故事等。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制作要求：制作工具可以是PPT，也可以是一些Flash动画、视频等多媒体的编辑平台。作品素材部分可选用网络资源，作品应具有故事性、艺术性、技术性和创新性。参评作品必须是原创，作品播放时间控制在5-10分钟。如果作品有特殊的环境设置要求，请在“内容概述”中进行说明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（四）移动APP教学应用。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在学科教学中应用移动APP技术，把信息技术和教育资源作为内容、方法与手段融合在学科教学过程中，解决学科教学中的重难点。参赛作品包括教学设计方案与教学视频案例，要求充分利用移动APP的移动性以及灵活性来表达和传递教学内容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制作要求：报送的作品应根据教学设计所完成的移动APP教学应用实录，时间长短不限，主要教学环节应有字幕提示。视频应采用常用视频文件格式。如果是时间较长的活动课程，则只需要几个关键环节的视频录像剪辑。教学设计和参赛视频一起报送。作品总大小不超过500MB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（五）交互白板课件制作。</w:t>
      </w:r>
    </w:p>
    <w:p>
      <w:pPr>
        <w:spacing w:after="0" w:line="36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应用希沃等白板软件制作课件，课件实用、精美，并能够利用白板软件的交互功能，将文字、声音、图片、影像集于一体运用在不同学科的教学中。</w:t>
      </w:r>
    </w:p>
    <w:p>
      <w:pPr>
        <w:spacing w:after="0"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制作要求：课件制作取材于软件自带的素材或自主设计制作素材，内容设计应体现教学互动性。课件设计合理，能较好地服务于教学主题，界面新颖，画面流畅，声音清晰，操作方便。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三、参赛程序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参赛作品由所在学院统一报送，每位学生均可参加以上各项目的比赛，每个学生在每个项目申报的作品一般不超过2项。各学院填写汇总表并盖章扫描，连同参赛作品和申报表电子版（U盘，每个作品文件命名必须按“序号+作品类别+作品名称+姓名+学院”的方式）一起送到应用办。本次不收纸质材料。请各学院重点把关作品的原创性、意识形态性质，择优推荐。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（二）参赛作品报名的截止日期为2017年11月1日。所有参赛作品汇总后，学校将根据实际报名情况，聘请相关专家进行评审，择优推荐。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四、其他事宜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（一）大赛根据作品申报情况进行分组评比，作品评选标准请查询大赛网站（网址：www.gxeta.cn）。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（二）参赛者享有作品的著作权，参赛者须同意授权赛事主办方享有网络传播权。所有参赛作品向社会免费开放，主办方授权相关单位享有专属出版权，出版后，原创者有署名权及获得报酬权。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（三）参赛作品及材料需为本人原创，不得抄袭他人作品，不得侵害他人版权，若发现参赛作品侵犯他人著作权，或有任何不良信息内容，则一律取消参赛资格并通报批评。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（四）本次大赛不收取任何参赛费和评审费。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 未尽事宜，请联系教务处应用办景旭锋，电话：5846303。</w:t>
      </w:r>
    </w:p>
    <w:p>
      <w:pPr>
        <w:spacing w:after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附件：1.</w:t>
      </w:r>
      <w:r>
        <w:rPr>
          <w:rFonts w:hint="eastAsia" w:ascii="方正小标宋简体" w:eastAsia="方正小标宋简体" w:cs="仿宋" w:hAnsiTheme="minorEastAsia"/>
          <w:color w:val="000000"/>
          <w:kern w:val="2"/>
          <w:sz w:val="32"/>
          <w:szCs w:val="48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全区师范生信息化教学应用大赛报名表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2.全区师范生信息化教学应用大赛作品汇总表</w:t>
      </w:r>
    </w:p>
    <w:p>
      <w:pPr>
        <w:spacing w:after="0" w:line="360" w:lineRule="auto"/>
        <w:ind w:firstLine="420" w:firstLineChars="200"/>
        <w:jc w:val="righ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广西师范大学教务处</w:t>
      </w:r>
    </w:p>
    <w:p>
      <w:pPr>
        <w:spacing w:after="0" w:line="360" w:lineRule="auto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2017年10月11日</w:t>
      </w:r>
    </w:p>
    <w:p>
      <w:pPr>
        <w:spacing w:after="0" w:line="360" w:lineRule="auto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7D98"/>
    <w:rsid w:val="0005341C"/>
    <w:rsid w:val="001062C7"/>
    <w:rsid w:val="001B75E6"/>
    <w:rsid w:val="00323B43"/>
    <w:rsid w:val="003D37D8"/>
    <w:rsid w:val="004358AB"/>
    <w:rsid w:val="004D5757"/>
    <w:rsid w:val="004E5F4C"/>
    <w:rsid w:val="004F3A01"/>
    <w:rsid w:val="00526E02"/>
    <w:rsid w:val="00533DD1"/>
    <w:rsid w:val="00663E20"/>
    <w:rsid w:val="006A25D5"/>
    <w:rsid w:val="0078692C"/>
    <w:rsid w:val="008B7726"/>
    <w:rsid w:val="008F652F"/>
    <w:rsid w:val="00991951"/>
    <w:rsid w:val="009C22FD"/>
    <w:rsid w:val="00A77D98"/>
    <w:rsid w:val="00B43303"/>
    <w:rsid w:val="00BB44CC"/>
    <w:rsid w:val="00BD1984"/>
    <w:rsid w:val="00BF592A"/>
    <w:rsid w:val="00CF4F1E"/>
    <w:rsid w:val="00D23BC3"/>
    <w:rsid w:val="00D41891"/>
    <w:rsid w:val="00DC0E36"/>
    <w:rsid w:val="00E3597F"/>
    <w:rsid w:val="00FC444B"/>
    <w:rsid w:val="3CD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276</Words>
  <Characters>1577</Characters>
  <Lines>13</Lines>
  <Paragraphs>3</Paragraphs>
  <TotalTime>0</TotalTime>
  <ScaleCrop>false</ScaleCrop>
  <LinksUpToDate>false</LinksUpToDate>
  <CharactersWithSpaces>1850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2017-10-11T01:31:00Z</dcterms:created>
  <dc:creator>francis1014</dc:creator>
  <cp:lastModifiedBy>Administrator</cp:lastModifiedBy>
  <dcterms:modified xsi:type="dcterms:W3CDTF">2017-10-11T08:58:06Z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