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3</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Style w:val="9"/>
          <w:rFonts w:hint="eastAsia" w:ascii="宋体" w:hAnsi="宋体" w:eastAsia="宋体" w:cs="宋体"/>
          <w:b/>
          <w:bCs w:val="0"/>
          <w:caps w:val="0"/>
          <w:color w:val="333333"/>
          <w:spacing w:val="0"/>
          <w:kern w:val="0"/>
          <w:sz w:val="32"/>
          <w:szCs w:val="32"/>
          <w:shd w:val="clear" w:fill="FFFFFF"/>
          <w:vertAlign w:val="baseline"/>
          <w:lang w:val="en-US" w:bidi="ar"/>
        </w:rPr>
      </w:pPr>
      <w:r>
        <w:rPr>
          <w:rStyle w:val="9"/>
          <w:rFonts w:hint="eastAsia" w:ascii="宋体" w:hAnsi="宋体" w:eastAsia="宋体" w:cs="宋体"/>
          <w:b/>
          <w:bCs w:val="0"/>
          <w:caps w:val="0"/>
          <w:color w:val="333333"/>
          <w:spacing w:val="0"/>
          <w:kern w:val="0"/>
          <w:sz w:val="32"/>
          <w:szCs w:val="32"/>
          <w:shd w:val="clear" w:fill="FFFFFF"/>
          <w:vertAlign w:val="baseline"/>
          <w:lang w:val="en-US" w:bidi="ar"/>
        </w:rPr>
        <w:t>关于做好2022年度本科生毕业实习工作的通知</w:t>
      </w:r>
    </w:p>
    <w:p>
      <w:pPr>
        <w:jc w:val="left"/>
        <w:rPr>
          <w:sz w:val="32"/>
          <w:szCs w:val="32"/>
        </w:rPr>
      </w:pPr>
      <w:bookmarkStart w:id="0" w:name="_GoBack"/>
      <w:bookmarkEnd w:id="0"/>
    </w:p>
    <w:p>
      <w:pPr>
        <w:spacing w:line="360" w:lineRule="auto"/>
        <w:rPr>
          <w:rFonts w:asciiTheme="minorEastAsia" w:hAnsiTheme="minorEastAsia"/>
          <w:sz w:val="24"/>
          <w:szCs w:val="24"/>
        </w:rPr>
      </w:pPr>
      <w:r>
        <w:rPr>
          <w:rFonts w:asciiTheme="minorEastAsia" w:hAnsiTheme="minorEastAsia"/>
          <w:sz w:val="24"/>
          <w:szCs w:val="24"/>
        </w:rPr>
        <w:t>各学院</w:t>
      </w:r>
      <w:r>
        <w:rPr>
          <w:rFonts w:hint="eastAsia" w:asciiTheme="minorEastAsia" w:hAnsiTheme="minorEastAsia"/>
          <w:sz w:val="24"/>
          <w:szCs w:val="24"/>
        </w:rPr>
        <w:t>（</w:t>
      </w:r>
      <w:r>
        <w:rPr>
          <w:rFonts w:asciiTheme="minorEastAsia" w:hAnsiTheme="minorEastAsia"/>
          <w:sz w:val="24"/>
          <w:szCs w:val="24"/>
        </w:rPr>
        <w:t>部</w:t>
      </w:r>
      <w:r>
        <w:rPr>
          <w:rFonts w:hint="eastAsia" w:asciiTheme="minorEastAsia" w:hAnsiTheme="minorEastAsia"/>
          <w:sz w:val="24"/>
          <w:szCs w:val="24"/>
        </w:rPr>
        <w:t>）：</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根据《广西师范大学教育实践工作规程（2020年修订）》《广西师范大学全日制普通本科专业实践教学各主要环节质量标准》（2020年修订）以及《广西师范大学专业实习工作规定》（2016年修订）等文件精神，为做好2019级本科生毕业实习工作，确保毕业实习质量，现就有关事项通知如下：</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一、成立学院（部）毕业实习工作领导小组。</w:t>
      </w:r>
      <w:r>
        <w:rPr>
          <w:rFonts w:hint="eastAsia" w:ascii="宋体" w:hAnsi="宋体" w:eastAsia="宋体" w:cs="宋体"/>
          <w:bCs w:val="0"/>
          <w:kern w:val="2"/>
          <w:sz w:val="24"/>
          <w:szCs w:val="24"/>
          <w:lang w:val="en-US" w:eastAsia="zh-CN" w:bidi="ar-SA"/>
        </w:rPr>
        <w:t>各学院（部）要高度重视毕业实习工作，成立本单位实习工作领导小组，并安排、落实好指导教师参加实习指导工作。</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二、落实毕业实习单位。</w:t>
      </w:r>
      <w:r>
        <w:rPr>
          <w:rFonts w:hint="eastAsia" w:ascii="宋体" w:hAnsi="宋体" w:eastAsia="宋体" w:cs="宋体"/>
          <w:bCs w:val="0"/>
          <w:kern w:val="2"/>
          <w:sz w:val="24"/>
          <w:szCs w:val="24"/>
          <w:lang w:val="en-US" w:eastAsia="zh-CN" w:bidi="ar-SA"/>
        </w:rPr>
        <w:t>坚持以集中实习为主，对分散实习等实习形式要从严审批，从严管理。各学院（部）要与实习单位提前联系并做好各项实习准备工作，对实习生应严格进行集中统一管理，实习生应尽量安排在实习单位内集中住宿，若实习单位无法提供住宿条件，各学院（部）应就近安排集中住宿点。住宿点管理按照校本部要求结合当地情况实施。</w:t>
      </w:r>
    </w:p>
    <w:p>
      <w:pPr>
        <w:autoSpaceDE w:val="0"/>
        <w:autoSpaceDN w:val="0"/>
        <w:adjustRightInd w:val="0"/>
        <w:spacing w:line="360" w:lineRule="auto"/>
        <w:ind w:firstLine="482" w:firstLineChars="200"/>
        <w:jc w:val="both"/>
        <w:rPr>
          <w:rFonts w:asciiTheme="minorEastAsia" w:hAnsiTheme="minorEastAsia"/>
          <w:b/>
          <w:bCs/>
          <w:color w:val="0070C0"/>
          <w:sz w:val="24"/>
          <w:szCs w:val="24"/>
        </w:rPr>
      </w:pPr>
      <w:r>
        <w:rPr>
          <w:rFonts w:hint="eastAsia" w:ascii="宋体" w:hAnsi="宋体" w:eastAsia="宋体" w:cs="宋体"/>
          <w:b/>
          <w:bCs/>
          <w:kern w:val="2"/>
          <w:sz w:val="24"/>
          <w:szCs w:val="24"/>
          <w:lang w:val="en-US" w:eastAsia="zh-CN" w:bidi="ar-SA"/>
        </w:rPr>
        <w:t>三、制订学院（部）毕业实习计划。</w:t>
      </w:r>
      <w:r>
        <w:rPr>
          <w:rFonts w:hint="eastAsia" w:ascii="宋体" w:hAnsi="宋体" w:eastAsia="宋体" w:cs="宋体"/>
          <w:bCs w:val="0"/>
          <w:kern w:val="2"/>
          <w:sz w:val="24"/>
          <w:szCs w:val="24"/>
          <w:lang w:val="en-US" w:eastAsia="zh-CN" w:bidi="ar-SA"/>
        </w:rPr>
        <w:t>计划内容应包括：实习目的、实习领导小组、实习内容与要求、实习时间安排、实习单位安排、指导教师的配备、安全预案及疫情防控方案、实习纪律要求、实习考核与成绩评定要求、经费预算等（见附件1）。师范类专业须组织学生进行集中实习，非师范类专业可适当允许学生自行选择单位分散实习，对分散实习要严格审核（见附件2），加强实习过程指导和</w:t>
      </w:r>
      <w:r>
        <w:rPr>
          <w:rFonts w:hint="eastAsia" w:asciiTheme="minorEastAsia" w:hAnsiTheme="minorEastAsia"/>
          <w:sz w:val="24"/>
          <w:szCs w:val="24"/>
        </w:rPr>
        <w:t>管理，确保实习质量。</w:t>
      </w:r>
      <w:r>
        <w:rPr>
          <w:rFonts w:hint="eastAsia" w:asciiTheme="minorEastAsia" w:hAnsiTheme="minorEastAsia"/>
          <w:b/>
          <w:bCs/>
          <w:sz w:val="24"/>
          <w:szCs w:val="24"/>
        </w:rPr>
        <w:t>各学院（部）在实习前两周应将毕业实习计划（电子版、纸质版）报送实践办审核。</w:t>
      </w:r>
    </w:p>
    <w:p>
      <w:pPr>
        <w:autoSpaceDE w:val="0"/>
        <w:autoSpaceDN w:val="0"/>
        <w:adjustRightInd w:val="0"/>
        <w:spacing w:line="360" w:lineRule="auto"/>
        <w:ind w:firstLine="482" w:firstLineChars="200"/>
        <w:jc w:val="both"/>
        <w:rPr>
          <w:rFonts w:asciiTheme="minorEastAsia" w:hAnsiTheme="minorEastAsia"/>
          <w:sz w:val="24"/>
          <w:szCs w:val="24"/>
        </w:rPr>
      </w:pPr>
      <w:r>
        <w:rPr>
          <w:rFonts w:hint="eastAsia" w:ascii="宋体" w:hAnsi="宋体" w:eastAsia="宋体" w:cs="宋体"/>
          <w:b/>
          <w:bCs/>
          <w:kern w:val="2"/>
          <w:sz w:val="24"/>
          <w:szCs w:val="24"/>
          <w:lang w:val="en-US" w:eastAsia="zh-CN" w:bidi="ar-SA"/>
        </w:rPr>
        <w:t>四、加强实习生的管理与监控，做好疫情防控工作。</w:t>
      </w:r>
      <w:r>
        <w:rPr>
          <w:rFonts w:hint="eastAsia" w:asciiTheme="minorEastAsia" w:hAnsiTheme="minorEastAsia"/>
          <w:sz w:val="24"/>
          <w:szCs w:val="24"/>
        </w:rPr>
        <w:t>各学院（部）要充分认识当前疫情防控工作的常态化趋势，充分考虑实习基地与学校之间交通安全情况以及解决措施，制定安全预案及实习疫情防控方案。同时，请各学院（部）做好指导教师的动员和</w:t>
      </w:r>
      <w:r>
        <w:rPr>
          <w:rFonts w:hint="eastAsia" w:ascii="宋体" w:hAnsi="宋体" w:eastAsia="宋体" w:cs="宋体"/>
          <w:bCs w:val="0"/>
          <w:kern w:val="2"/>
          <w:sz w:val="24"/>
          <w:szCs w:val="24"/>
          <w:lang w:val="en-US" w:eastAsia="zh-CN" w:bidi="ar-SA"/>
        </w:rPr>
        <w:t>安全</w:t>
      </w:r>
      <w:r>
        <w:rPr>
          <w:rFonts w:hint="eastAsia" w:asciiTheme="minorEastAsia" w:hAnsiTheme="minorEastAsia"/>
          <w:sz w:val="24"/>
          <w:szCs w:val="24"/>
        </w:rPr>
        <w:t>教育，做好实习学生思想教育、个人安全防护教育，要关注学生心理状况，了解其心理需求，做好人文关怀和心理疏导。</w:t>
      </w:r>
      <w:r>
        <w:rPr>
          <w:rFonts w:asciiTheme="minorEastAsia" w:hAnsiTheme="minorEastAsia"/>
          <w:sz w:val="24"/>
          <w:szCs w:val="24"/>
        </w:rPr>
        <w:t>各学院（部）必须在实习</w:t>
      </w:r>
      <w:r>
        <w:rPr>
          <w:rFonts w:hint="eastAsia" w:asciiTheme="minorEastAsia" w:hAnsiTheme="minorEastAsia"/>
          <w:sz w:val="24"/>
          <w:szCs w:val="24"/>
        </w:rPr>
        <w:t>出发</w:t>
      </w:r>
      <w:r>
        <w:rPr>
          <w:rFonts w:asciiTheme="minorEastAsia" w:hAnsiTheme="minorEastAsia"/>
          <w:sz w:val="24"/>
          <w:szCs w:val="24"/>
        </w:rPr>
        <w:t>前对实习生进行疫情防控专题健康教育，并在实习期间严明纪律要求、通过多种方式对学生开展防疫管控和实习质量监测。</w:t>
      </w:r>
    </w:p>
    <w:p>
      <w:pPr>
        <w:autoSpaceDE w:val="0"/>
        <w:autoSpaceDN w:val="0"/>
        <w:adjustRightInd w:val="0"/>
        <w:spacing w:line="360" w:lineRule="auto"/>
        <w:ind w:firstLine="482" w:firstLineChars="200"/>
        <w:jc w:val="both"/>
        <w:rPr>
          <w:rFonts w:asciiTheme="minorEastAsia" w:hAnsiTheme="minorEastAsia"/>
          <w:b/>
          <w:bCs/>
          <w:sz w:val="24"/>
          <w:szCs w:val="24"/>
        </w:rPr>
      </w:pPr>
      <w:r>
        <w:rPr>
          <w:rFonts w:hint="eastAsia" w:ascii="宋体" w:hAnsi="宋体" w:eastAsia="宋体" w:cs="宋体"/>
          <w:b/>
          <w:bCs/>
          <w:kern w:val="2"/>
          <w:sz w:val="24"/>
          <w:szCs w:val="24"/>
          <w:lang w:val="en-US" w:eastAsia="zh-CN" w:bidi="ar-SA"/>
        </w:rPr>
        <w:t>五、学校统一购买毕业生实习期间意外伤害保险。</w:t>
      </w:r>
      <w:r>
        <w:rPr>
          <w:rFonts w:hint="eastAsia" w:asciiTheme="minorEastAsia" w:hAnsiTheme="minorEastAsia"/>
          <w:sz w:val="24"/>
          <w:szCs w:val="24"/>
        </w:rPr>
        <w:t>为进一步完善我校实习组织管理，做好学生</w:t>
      </w:r>
      <w:r>
        <w:rPr>
          <w:rFonts w:hint="eastAsia" w:ascii="宋体" w:hAnsi="宋体" w:eastAsia="宋体" w:cs="宋体"/>
          <w:bCs w:val="0"/>
          <w:kern w:val="2"/>
          <w:sz w:val="24"/>
          <w:szCs w:val="24"/>
          <w:lang w:val="en-US" w:eastAsia="zh-CN" w:bidi="ar-SA"/>
        </w:rPr>
        <w:t>权益</w:t>
      </w:r>
      <w:r>
        <w:rPr>
          <w:rFonts w:hint="eastAsia" w:asciiTheme="minorEastAsia" w:hAnsiTheme="minorEastAsia"/>
          <w:sz w:val="24"/>
          <w:szCs w:val="24"/>
        </w:rPr>
        <w:t>保障工作，学校决定继续为2022年度参加毕业实习的全日制普通本科生统一购买实习期间团体意外伤害保险相关事宜（见附件</w:t>
      </w:r>
      <w:r>
        <w:rPr>
          <w:rFonts w:asciiTheme="minorEastAsia" w:hAnsiTheme="minorEastAsia"/>
          <w:sz w:val="24"/>
          <w:szCs w:val="24"/>
        </w:rPr>
        <w:t>3</w:t>
      </w:r>
      <w:r>
        <w:rPr>
          <w:rFonts w:hint="eastAsia" w:asciiTheme="minorEastAsia" w:hAnsiTheme="minorEastAsia"/>
          <w:sz w:val="24"/>
          <w:szCs w:val="24"/>
        </w:rPr>
        <w:t>），</w:t>
      </w:r>
      <w:r>
        <w:rPr>
          <w:rFonts w:hint="eastAsia" w:asciiTheme="minorEastAsia" w:hAnsiTheme="minorEastAsia"/>
          <w:b/>
          <w:bCs/>
          <w:sz w:val="24"/>
          <w:szCs w:val="24"/>
        </w:rPr>
        <w:t>各学院（部）务必在实习前两周将学生购买实习保险的相关信息表（电子版、纸质版）报送实践办，由实践办统一为实习生购买意外伤害保险，逾期学校不再统一购买。</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六、落实师范生实习资格审核制度。</w:t>
      </w:r>
      <w:r>
        <w:rPr>
          <w:rFonts w:hint="eastAsia" w:ascii="宋体" w:hAnsi="宋体" w:eastAsia="宋体" w:cs="宋体"/>
          <w:bCs w:val="0"/>
          <w:kern w:val="2"/>
          <w:sz w:val="24"/>
          <w:szCs w:val="24"/>
          <w:lang w:val="en-US" w:eastAsia="zh-CN" w:bidi="ar-SA"/>
        </w:rPr>
        <w:t>各相关学院（部）要认真落实师范生实习资格审核制度，填写《广西师范大学本科生教育实习资格审查表》（见附件4），对教师资格教育必修课程成绩不合格或实习前教师专业技能考核不合格者，认定其不具备实习资格，一律推迟实习。</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七、组织师范生编写教案、制作课件、试讲。</w:t>
      </w:r>
      <w:r>
        <w:rPr>
          <w:rFonts w:hint="eastAsia" w:ascii="宋体" w:hAnsi="宋体" w:eastAsia="宋体" w:cs="宋体"/>
          <w:bCs w:val="0"/>
          <w:kern w:val="2"/>
          <w:sz w:val="24"/>
          <w:szCs w:val="24"/>
          <w:lang w:val="en-US" w:eastAsia="zh-CN" w:bidi="ar-SA"/>
        </w:rPr>
        <w:t>各学院（部）指派出责任心强、教学经验丰富、熟悉新课改的教师指导学生编写教案、制作多媒体课件和试讲。根据《广西师范大学教师教育类课程“双导师制”管理办法》，鼓励各学院（部）邀请教育一线优秀教师担任“校外导师”，参与师范生毕业实习全过程，对实习生教案编写、课件制作、试讲、班主任工作和教育研习进行深入指导，对师范专业人才培养方式和教育实习模式创新改革提出建设性意见。</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八、做好学生实习动员工作。</w:t>
      </w:r>
      <w:r>
        <w:rPr>
          <w:rFonts w:hint="eastAsia" w:ascii="宋体" w:hAnsi="宋体" w:eastAsia="宋体" w:cs="宋体"/>
          <w:bCs w:val="0"/>
          <w:kern w:val="2"/>
          <w:sz w:val="24"/>
          <w:szCs w:val="24"/>
          <w:lang w:val="en-US" w:eastAsia="zh-CN" w:bidi="ar-SA"/>
        </w:rPr>
        <w:t>各学院（部）在实习前要做好思想动员工作，组织实习生学习《广西师范大学教育实践工作规程》《广西师范大学全日制普通本科专业实践教学各主要环节质量标准》《广西师范大学专业实习工作规定》等有关文件，使师生明确实习的目的、任务、要求、方法步骤等。将实习生按实习单位分小组，指定组长，并明确职责。</w:t>
      </w:r>
    </w:p>
    <w:p>
      <w:pPr>
        <w:autoSpaceDE w:val="0"/>
        <w:autoSpaceDN w:val="0"/>
        <w:adjustRightInd w:val="0"/>
        <w:spacing w:line="360" w:lineRule="auto"/>
        <w:ind w:firstLine="482" w:firstLineChars="200"/>
        <w:jc w:val="both"/>
        <w:rPr>
          <w:rFonts w:asciiTheme="minorEastAsia" w:hAnsiTheme="minorEastAsia"/>
          <w:sz w:val="24"/>
          <w:szCs w:val="24"/>
        </w:rPr>
      </w:pPr>
      <w:r>
        <w:rPr>
          <w:rFonts w:hint="eastAsia" w:ascii="宋体" w:hAnsi="宋体" w:eastAsia="宋体" w:cs="宋体"/>
          <w:b/>
          <w:bCs/>
          <w:kern w:val="2"/>
          <w:sz w:val="24"/>
          <w:szCs w:val="24"/>
          <w:lang w:val="en-US" w:eastAsia="zh-CN" w:bidi="ar-SA"/>
        </w:rPr>
        <w:t>九、收集、整理实习归档材料。</w:t>
      </w:r>
      <w:r>
        <w:rPr>
          <w:rFonts w:hint="eastAsia" w:asciiTheme="minorEastAsia" w:hAnsiTheme="minorEastAsia"/>
          <w:b/>
          <w:bCs/>
          <w:sz w:val="24"/>
          <w:szCs w:val="24"/>
        </w:rPr>
        <w:t>实习结束后，请将附件4、附件5、附件6、附件7等相关材料（电子版、纸质版）报送实践办存档。</w:t>
      </w:r>
    </w:p>
    <w:p>
      <w:pPr>
        <w:autoSpaceDE w:val="0"/>
        <w:autoSpaceDN w:val="0"/>
        <w:adjustRightInd w:val="0"/>
        <w:spacing w:line="360" w:lineRule="auto"/>
        <w:ind w:firstLine="482" w:firstLineChars="200"/>
        <w:jc w:val="both"/>
        <w:rPr>
          <w:rFonts w:asciiTheme="minorEastAsia" w:hAnsiTheme="minorEastAsia"/>
          <w:sz w:val="24"/>
          <w:szCs w:val="24"/>
        </w:rPr>
      </w:pPr>
      <w:r>
        <w:rPr>
          <w:rFonts w:hint="eastAsia" w:ascii="宋体" w:hAnsi="宋体" w:eastAsia="宋体" w:cs="宋体"/>
          <w:b/>
          <w:bCs/>
          <w:kern w:val="2"/>
          <w:sz w:val="24"/>
          <w:szCs w:val="24"/>
          <w:lang w:val="en-US" w:eastAsia="zh-CN" w:bidi="ar-SA"/>
        </w:rPr>
        <w:t>十、毕业实习经费管理。</w:t>
      </w:r>
      <w:r>
        <w:rPr>
          <w:rFonts w:asciiTheme="minorEastAsia" w:hAnsiTheme="minorEastAsia"/>
          <w:sz w:val="24"/>
          <w:szCs w:val="24"/>
        </w:rPr>
        <w:t>本年度</w:t>
      </w:r>
      <w:r>
        <w:rPr>
          <w:rFonts w:hint="eastAsia" w:asciiTheme="minorEastAsia" w:hAnsiTheme="minorEastAsia"/>
          <w:sz w:val="24"/>
          <w:szCs w:val="24"/>
        </w:rPr>
        <w:t>实习</w:t>
      </w:r>
      <w:r>
        <w:rPr>
          <w:rFonts w:asciiTheme="minorEastAsia" w:hAnsiTheme="minorEastAsia"/>
          <w:sz w:val="24"/>
          <w:szCs w:val="24"/>
        </w:rPr>
        <w:t>经费以包干形式下拨至各学院</w:t>
      </w:r>
      <w:r>
        <w:rPr>
          <w:rFonts w:hint="eastAsia" w:asciiTheme="minorEastAsia" w:hAnsiTheme="minorEastAsia"/>
          <w:sz w:val="24"/>
          <w:szCs w:val="24"/>
        </w:rPr>
        <w:t>（</w:t>
      </w:r>
      <w:r>
        <w:rPr>
          <w:rFonts w:asciiTheme="minorEastAsia" w:hAnsiTheme="minorEastAsia"/>
          <w:sz w:val="24"/>
          <w:szCs w:val="24"/>
        </w:rPr>
        <w:t>部</w:t>
      </w:r>
      <w:r>
        <w:rPr>
          <w:rFonts w:hint="eastAsia" w:asciiTheme="minorEastAsia" w:hAnsiTheme="minorEastAsia"/>
          <w:sz w:val="24"/>
          <w:szCs w:val="24"/>
        </w:rPr>
        <w:t>）。</w:t>
      </w:r>
      <w:r>
        <w:rPr>
          <w:rFonts w:asciiTheme="minorEastAsia" w:hAnsiTheme="minorEastAsia"/>
          <w:sz w:val="24"/>
          <w:szCs w:val="24"/>
        </w:rPr>
        <w:t>毕业实习经费</w:t>
      </w:r>
      <w:r>
        <w:rPr>
          <w:rFonts w:hint="eastAsia" w:asciiTheme="minorEastAsia" w:hAnsiTheme="minorEastAsia"/>
          <w:sz w:val="24"/>
          <w:szCs w:val="24"/>
        </w:rPr>
        <w:t>主要</w:t>
      </w:r>
      <w:r>
        <w:rPr>
          <w:rFonts w:asciiTheme="minorEastAsia" w:hAnsiTheme="minorEastAsia"/>
          <w:sz w:val="24"/>
          <w:szCs w:val="24"/>
        </w:rPr>
        <w:t>用于学生和指导教师在毕业实习期间的交通费</w:t>
      </w:r>
      <w:r>
        <w:rPr>
          <w:rFonts w:hint="eastAsia" w:asciiTheme="minorEastAsia" w:hAnsiTheme="minorEastAsia"/>
          <w:sz w:val="24"/>
          <w:szCs w:val="24"/>
        </w:rPr>
        <w:t>、</w:t>
      </w:r>
      <w:r>
        <w:rPr>
          <w:rFonts w:asciiTheme="minorEastAsia" w:hAnsiTheme="minorEastAsia"/>
          <w:sz w:val="24"/>
          <w:szCs w:val="24"/>
        </w:rPr>
        <w:t>住宿费</w:t>
      </w:r>
      <w:r>
        <w:rPr>
          <w:rFonts w:hint="eastAsia" w:asciiTheme="minorEastAsia" w:hAnsiTheme="minorEastAsia"/>
          <w:sz w:val="24"/>
          <w:szCs w:val="24"/>
        </w:rPr>
        <w:t>、</w:t>
      </w:r>
      <w:r>
        <w:rPr>
          <w:rFonts w:asciiTheme="minorEastAsia" w:hAnsiTheme="minorEastAsia"/>
          <w:sz w:val="24"/>
          <w:szCs w:val="24"/>
        </w:rPr>
        <w:t>实习单位的实习管理费与指导费以及与实习相关项目的开支</w:t>
      </w:r>
      <w:r>
        <w:rPr>
          <w:rFonts w:hint="eastAsia" w:asciiTheme="minorEastAsia" w:hAnsiTheme="minorEastAsia"/>
          <w:sz w:val="24"/>
          <w:szCs w:val="24"/>
        </w:rPr>
        <w:t>。实习经费必须确保专款专用，不得开支与毕业实习无关的内容，经费使用方式遵照国家和学校相关财务制度执行。经费额度根据</w:t>
      </w:r>
      <w:r>
        <w:rPr>
          <w:rFonts w:asciiTheme="minorEastAsia" w:hAnsiTheme="minorEastAsia"/>
          <w:sz w:val="24"/>
          <w:szCs w:val="24"/>
        </w:rPr>
        <w:t>近</w:t>
      </w:r>
      <w:r>
        <w:rPr>
          <w:rFonts w:hint="eastAsia" w:asciiTheme="minorEastAsia" w:hAnsiTheme="minorEastAsia"/>
          <w:sz w:val="24"/>
          <w:szCs w:val="24"/>
        </w:rPr>
        <w:t>三</w:t>
      </w:r>
      <w:r>
        <w:rPr>
          <w:rFonts w:asciiTheme="minorEastAsia" w:hAnsiTheme="minorEastAsia"/>
          <w:sz w:val="24"/>
          <w:szCs w:val="24"/>
        </w:rPr>
        <w:t>年各专业的实习方式以</w:t>
      </w:r>
      <w:r>
        <w:rPr>
          <w:rFonts w:hint="eastAsia" w:asciiTheme="minorEastAsia" w:hAnsiTheme="minorEastAsia"/>
          <w:sz w:val="24"/>
          <w:szCs w:val="24"/>
        </w:rPr>
        <w:t>相应</w:t>
      </w:r>
      <w:r>
        <w:rPr>
          <w:rFonts w:asciiTheme="minorEastAsia" w:hAnsiTheme="minorEastAsia"/>
          <w:sz w:val="24"/>
          <w:szCs w:val="24"/>
        </w:rPr>
        <w:t>标准</w:t>
      </w:r>
      <w:r>
        <w:rPr>
          <w:rFonts w:hint="eastAsia" w:asciiTheme="minorEastAsia" w:hAnsiTheme="minorEastAsia"/>
          <w:sz w:val="24"/>
          <w:szCs w:val="24"/>
        </w:rPr>
        <w:t>*2019级人数划拨，下拨经费数及相关要求另行通知。实习方式划分如下：</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师范专业</w:t>
      </w:r>
      <w:r>
        <w:rPr>
          <w:rFonts w:hint="eastAsia" w:asciiTheme="minorEastAsia" w:hAnsiTheme="minorEastAsia"/>
          <w:sz w:val="24"/>
          <w:szCs w:val="24"/>
        </w:rPr>
        <w:t>：集中</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非师范</w:t>
      </w:r>
      <w:r>
        <w:rPr>
          <w:rFonts w:hint="eastAsia" w:ascii="宋体" w:hAnsi="宋体" w:eastAsia="宋体" w:cs="宋体"/>
          <w:bCs w:val="0"/>
          <w:kern w:val="2"/>
          <w:sz w:val="24"/>
          <w:szCs w:val="24"/>
          <w:lang w:val="en-US" w:eastAsia="zh-CN" w:bidi="ar-SA"/>
        </w:rPr>
        <w:t>专业</w:t>
      </w:r>
      <w:r>
        <w:rPr>
          <w:rFonts w:hint="eastAsia" w:asciiTheme="minorEastAsia" w:hAnsiTheme="minorEastAsia"/>
          <w:sz w:val="24"/>
          <w:szCs w:val="24"/>
        </w:rPr>
        <w:t>：</w:t>
      </w:r>
      <w:r>
        <w:rPr>
          <w:rFonts w:asciiTheme="minorEastAsia" w:hAnsiTheme="minorEastAsia"/>
          <w:sz w:val="24"/>
          <w:szCs w:val="24"/>
        </w:rPr>
        <w:t>集中</w:t>
      </w:r>
      <w:r>
        <w:rPr>
          <w:rFonts w:hint="eastAsia" w:asciiTheme="minorEastAsia" w:hAnsiTheme="minorEastAsia"/>
          <w:sz w:val="24"/>
          <w:szCs w:val="24"/>
        </w:rPr>
        <w:t>、集中+分散、分散</w:t>
      </w:r>
    </w:p>
    <w:p>
      <w:pPr>
        <w:spacing w:line="360" w:lineRule="auto"/>
        <w:ind w:firstLine="480" w:firstLineChars="200"/>
        <w:rPr>
          <w:rFonts w:asciiTheme="minorEastAsia" w:hAnsiTheme="minorEastAsia"/>
          <w:sz w:val="24"/>
          <w:szCs w:val="24"/>
        </w:rPr>
      </w:pP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未尽</w:t>
      </w:r>
      <w:r>
        <w:rPr>
          <w:rFonts w:hint="eastAsia" w:ascii="宋体" w:hAnsi="宋体" w:eastAsia="宋体" w:cs="宋体"/>
          <w:bCs w:val="0"/>
          <w:kern w:val="2"/>
          <w:sz w:val="24"/>
          <w:szCs w:val="24"/>
          <w:lang w:val="en-US" w:eastAsia="zh-CN" w:bidi="ar-SA"/>
        </w:rPr>
        <w:t>事宜</w:t>
      </w:r>
      <w:r>
        <w:rPr>
          <w:rFonts w:hint="eastAsia" w:asciiTheme="minorEastAsia" w:hAnsiTheme="minorEastAsia"/>
          <w:sz w:val="24"/>
          <w:szCs w:val="24"/>
        </w:rPr>
        <w:t>，</w:t>
      </w:r>
      <w:r>
        <w:rPr>
          <w:rFonts w:asciiTheme="minorEastAsia" w:hAnsiTheme="minorEastAsia"/>
          <w:sz w:val="24"/>
          <w:szCs w:val="24"/>
        </w:rPr>
        <w:t>请联系教务处教育实践办公室</w:t>
      </w:r>
      <w:r>
        <w:rPr>
          <w:rFonts w:hint="eastAsia" w:asciiTheme="minorEastAsia" w:hAnsiTheme="minorEastAsia"/>
          <w:sz w:val="24"/>
          <w:szCs w:val="24"/>
        </w:rPr>
        <w:t>，</w:t>
      </w:r>
      <w:r>
        <w:rPr>
          <w:rFonts w:asciiTheme="minorEastAsia" w:hAnsiTheme="minorEastAsia"/>
          <w:sz w:val="24"/>
          <w:szCs w:val="24"/>
        </w:rPr>
        <w:t>联系电话</w:t>
      </w:r>
      <w:r>
        <w:rPr>
          <w:rFonts w:hint="eastAsia" w:asciiTheme="minorEastAsia" w:hAnsiTheme="minorEastAsia"/>
          <w:sz w:val="24"/>
          <w:szCs w:val="24"/>
        </w:rPr>
        <w:t>：0</w:t>
      </w:r>
      <w:r>
        <w:rPr>
          <w:rFonts w:asciiTheme="minorEastAsia" w:hAnsiTheme="minorEastAsia"/>
          <w:sz w:val="24"/>
          <w:szCs w:val="24"/>
        </w:rPr>
        <w:t>773-</w:t>
      </w:r>
      <w:r>
        <w:rPr>
          <w:rFonts w:hint="eastAsia" w:asciiTheme="minorEastAsia" w:hAnsiTheme="minorEastAsia"/>
          <w:sz w:val="24"/>
          <w:szCs w:val="24"/>
        </w:rPr>
        <w:t>5846303、3698179。</w:t>
      </w:r>
    </w:p>
    <w:p>
      <w:pPr>
        <w:spacing w:line="360" w:lineRule="auto"/>
        <w:rPr>
          <w:rFonts w:asciiTheme="minorEastAsia" w:hAnsiTheme="minorEastAsia"/>
          <w:sz w:val="24"/>
          <w:szCs w:val="24"/>
        </w:rPr>
      </w:pPr>
    </w:p>
    <w:p>
      <w:pPr>
        <w:autoSpaceDE w:val="0"/>
        <w:autoSpaceDN w:val="0"/>
        <w:adjustRightInd w:val="0"/>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附件：</w:t>
      </w:r>
    </w:p>
    <w:p>
      <w:pPr>
        <w:autoSpaceDE w:val="0"/>
        <w:autoSpaceDN w:val="0"/>
        <w:adjustRightInd w:val="0"/>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1.广西师范大学本科生毕业实习计划（含附表）</w:t>
      </w:r>
    </w:p>
    <w:p>
      <w:pPr>
        <w:autoSpaceDE w:val="0"/>
        <w:autoSpaceDN w:val="0"/>
        <w:adjustRightInd w:val="0"/>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广西师范大学本科生分散实习申请表</w:t>
      </w:r>
    </w:p>
    <w:p>
      <w:pPr>
        <w:autoSpaceDE w:val="0"/>
        <w:autoSpaceDN w:val="0"/>
        <w:adjustRightInd w:val="0"/>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关于统一购买202</w:t>
      </w:r>
      <w:r>
        <w:rPr>
          <w:rFonts w:asciiTheme="minorEastAsia" w:hAnsiTheme="minorEastAsia"/>
          <w:sz w:val="24"/>
          <w:szCs w:val="24"/>
        </w:rPr>
        <w:t>2</w:t>
      </w:r>
      <w:r>
        <w:rPr>
          <w:rFonts w:hint="eastAsia" w:asciiTheme="minorEastAsia" w:hAnsiTheme="minorEastAsia"/>
          <w:sz w:val="24"/>
          <w:szCs w:val="24"/>
        </w:rPr>
        <w:t>年度本科生毕业实习期间意外伤害保险的相关事宜</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.广西师范大学本科生教育实习资格审查表</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广西师范大学本科生实习单位反馈意见表</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广西师范大学本科生实习指导教师统计表</w:t>
      </w:r>
    </w:p>
    <w:p>
      <w:pPr>
        <w:autoSpaceDE w:val="0"/>
        <w:autoSpaceDN w:val="0"/>
        <w:adjustRightInd w:val="0"/>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7.广西师范大学本科生毕业实习总结</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t xml:space="preserve">                                               广西师范大学教务处</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2022年</w:t>
      </w:r>
      <w:r>
        <w:rPr>
          <w:rFonts w:asciiTheme="minorEastAsia" w:hAnsiTheme="minorEastAsia"/>
          <w:sz w:val="24"/>
          <w:szCs w:val="24"/>
        </w:rPr>
        <w:t>1</w:t>
      </w:r>
      <w:r>
        <w:rPr>
          <w:rFonts w:hint="eastAsia" w:asciiTheme="minorEastAsia" w:hAnsiTheme="minorEastAsia"/>
          <w:sz w:val="24"/>
          <w:szCs w:val="24"/>
        </w:rPr>
        <w:t>月</w:t>
      </w:r>
      <w:r>
        <w:rPr>
          <w:rFonts w:asciiTheme="minorEastAsia" w:hAnsiTheme="minorEastAsia"/>
          <w:sz w:val="24"/>
          <w:szCs w:val="24"/>
        </w:rPr>
        <w:t>6</w:t>
      </w:r>
      <w:r>
        <w:rPr>
          <w:rFonts w:hint="eastAsia" w:asciiTheme="minorEastAsia" w:hAnsiTheme="minorEastAsia"/>
          <w:sz w:val="24"/>
          <w:szCs w:val="24"/>
        </w:rPr>
        <w:t>日</w:t>
      </w:r>
    </w:p>
    <w:p>
      <w:pPr>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FD"/>
    <w:rsid w:val="0000715E"/>
    <w:rsid w:val="00011C39"/>
    <w:rsid w:val="00012EDD"/>
    <w:rsid w:val="00021DB7"/>
    <w:rsid w:val="00031B5D"/>
    <w:rsid w:val="00050050"/>
    <w:rsid w:val="00051289"/>
    <w:rsid w:val="00053778"/>
    <w:rsid w:val="00062BC2"/>
    <w:rsid w:val="0006520A"/>
    <w:rsid w:val="00080D0E"/>
    <w:rsid w:val="00081502"/>
    <w:rsid w:val="00091DAA"/>
    <w:rsid w:val="00097182"/>
    <w:rsid w:val="000C786B"/>
    <w:rsid w:val="000D5AFE"/>
    <w:rsid w:val="000E1256"/>
    <w:rsid w:val="000F27C2"/>
    <w:rsid w:val="001038E3"/>
    <w:rsid w:val="00104521"/>
    <w:rsid w:val="0013060F"/>
    <w:rsid w:val="0013616A"/>
    <w:rsid w:val="00143F08"/>
    <w:rsid w:val="00152269"/>
    <w:rsid w:val="00156741"/>
    <w:rsid w:val="001850D1"/>
    <w:rsid w:val="001A2285"/>
    <w:rsid w:val="001A2601"/>
    <w:rsid w:val="001A7B07"/>
    <w:rsid w:val="001D021D"/>
    <w:rsid w:val="001D47DB"/>
    <w:rsid w:val="001D7438"/>
    <w:rsid w:val="001F3C3B"/>
    <w:rsid w:val="0020248D"/>
    <w:rsid w:val="00205AFD"/>
    <w:rsid w:val="0021103D"/>
    <w:rsid w:val="0021167E"/>
    <w:rsid w:val="00215DA6"/>
    <w:rsid w:val="0021608E"/>
    <w:rsid w:val="00217163"/>
    <w:rsid w:val="00217547"/>
    <w:rsid w:val="00220472"/>
    <w:rsid w:val="0022146C"/>
    <w:rsid w:val="0023348C"/>
    <w:rsid w:val="00233AD7"/>
    <w:rsid w:val="002417A6"/>
    <w:rsid w:val="0024291E"/>
    <w:rsid w:val="00243A58"/>
    <w:rsid w:val="00250982"/>
    <w:rsid w:val="0026188B"/>
    <w:rsid w:val="00274975"/>
    <w:rsid w:val="002837D3"/>
    <w:rsid w:val="002845E1"/>
    <w:rsid w:val="00284BFC"/>
    <w:rsid w:val="0029317C"/>
    <w:rsid w:val="002A5522"/>
    <w:rsid w:val="002E4B25"/>
    <w:rsid w:val="002E6DCF"/>
    <w:rsid w:val="00313282"/>
    <w:rsid w:val="00326A47"/>
    <w:rsid w:val="003320EB"/>
    <w:rsid w:val="00337E18"/>
    <w:rsid w:val="00344CF5"/>
    <w:rsid w:val="00344F41"/>
    <w:rsid w:val="00345078"/>
    <w:rsid w:val="00370ED9"/>
    <w:rsid w:val="003715AD"/>
    <w:rsid w:val="00371BF1"/>
    <w:rsid w:val="00382106"/>
    <w:rsid w:val="00397D61"/>
    <w:rsid w:val="003A03DA"/>
    <w:rsid w:val="003B2E51"/>
    <w:rsid w:val="003B32A4"/>
    <w:rsid w:val="003B66D4"/>
    <w:rsid w:val="003C2715"/>
    <w:rsid w:val="003E7F94"/>
    <w:rsid w:val="003F57A4"/>
    <w:rsid w:val="003F6C8D"/>
    <w:rsid w:val="00431F15"/>
    <w:rsid w:val="00442721"/>
    <w:rsid w:val="0045478A"/>
    <w:rsid w:val="00461FA3"/>
    <w:rsid w:val="004668EB"/>
    <w:rsid w:val="00483115"/>
    <w:rsid w:val="0048748C"/>
    <w:rsid w:val="00493F60"/>
    <w:rsid w:val="004A379B"/>
    <w:rsid w:val="004B2C5A"/>
    <w:rsid w:val="004E521A"/>
    <w:rsid w:val="004F0955"/>
    <w:rsid w:val="005031E6"/>
    <w:rsid w:val="005037EE"/>
    <w:rsid w:val="00510741"/>
    <w:rsid w:val="0051669C"/>
    <w:rsid w:val="0053357D"/>
    <w:rsid w:val="00551162"/>
    <w:rsid w:val="0056248B"/>
    <w:rsid w:val="005650D1"/>
    <w:rsid w:val="00566443"/>
    <w:rsid w:val="0057487F"/>
    <w:rsid w:val="00586AEF"/>
    <w:rsid w:val="005878ED"/>
    <w:rsid w:val="005A17B9"/>
    <w:rsid w:val="005A2AA1"/>
    <w:rsid w:val="005A4F8F"/>
    <w:rsid w:val="005B06A2"/>
    <w:rsid w:val="005C5EF4"/>
    <w:rsid w:val="005C6EFF"/>
    <w:rsid w:val="005D32FD"/>
    <w:rsid w:val="00601CAC"/>
    <w:rsid w:val="0060305D"/>
    <w:rsid w:val="0061080B"/>
    <w:rsid w:val="00616D41"/>
    <w:rsid w:val="0062055F"/>
    <w:rsid w:val="00626E86"/>
    <w:rsid w:val="006306E2"/>
    <w:rsid w:val="0064136F"/>
    <w:rsid w:val="006478F3"/>
    <w:rsid w:val="006539AF"/>
    <w:rsid w:val="00655DE8"/>
    <w:rsid w:val="00655EE1"/>
    <w:rsid w:val="006679D4"/>
    <w:rsid w:val="00667EF1"/>
    <w:rsid w:val="00673762"/>
    <w:rsid w:val="00676474"/>
    <w:rsid w:val="006828B6"/>
    <w:rsid w:val="00684355"/>
    <w:rsid w:val="006973FC"/>
    <w:rsid w:val="006A24F4"/>
    <w:rsid w:val="006B3FC0"/>
    <w:rsid w:val="006C0D99"/>
    <w:rsid w:val="006C5CD8"/>
    <w:rsid w:val="006C793E"/>
    <w:rsid w:val="006D5600"/>
    <w:rsid w:val="006E26E9"/>
    <w:rsid w:val="006E3A50"/>
    <w:rsid w:val="006E64E9"/>
    <w:rsid w:val="006F1D99"/>
    <w:rsid w:val="006F2CD3"/>
    <w:rsid w:val="006F5A29"/>
    <w:rsid w:val="007005F8"/>
    <w:rsid w:val="00723CBF"/>
    <w:rsid w:val="007242E6"/>
    <w:rsid w:val="0073210E"/>
    <w:rsid w:val="007433BF"/>
    <w:rsid w:val="00751FC4"/>
    <w:rsid w:val="007546F0"/>
    <w:rsid w:val="00767860"/>
    <w:rsid w:val="00792C79"/>
    <w:rsid w:val="007B7E50"/>
    <w:rsid w:val="007D1185"/>
    <w:rsid w:val="007D63F2"/>
    <w:rsid w:val="00804D6D"/>
    <w:rsid w:val="00810184"/>
    <w:rsid w:val="00810616"/>
    <w:rsid w:val="00817B22"/>
    <w:rsid w:val="008200F6"/>
    <w:rsid w:val="0082127C"/>
    <w:rsid w:val="008222ED"/>
    <w:rsid w:val="00822418"/>
    <w:rsid w:val="00823D94"/>
    <w:rsid w:val="008421A8"/>
    <w:rsid w:val="00843017"/>
    <w:rsid w:val="00846278"/>
    <w:rsid w:val="00854562"/>
    <w:rsid w:val="00862578"/>
    <w:rsid w:val="00863D02"/>
    <w:rsid w:val="0086414C"/>
    <w:rsid w:val="00865D63"/>
    <w:rsid w:val="00870A31"/>
    <w:rsid w:val="008A5ED5"/>
    <w:rsid w:val="008C49E4"/>
    <w:rsid w:val="008D105E"/>
    <w:rsid w:val="008D1221"/>
    <w:rsid w:val="008D1D3F"/>
    <w:rsid w:val="008D5DE3"/>
    <w:rsid w:val="008D780A"/>
    <w:rsid w:val="008E277A"/>
    <w:rsid w:val="008F2D7D"/>
    <w:rsid w:val="00903FCD"/>
    <w:rsid w:val="00914348"/>
    <w:rsid w:val="00920851"/>
    <w:rsid w:val="00937768"/>
    <w:rsid w:val="00945FDC"/>
    <w:rsid w:val="0097336D"/>
    <w:rsid w:val="00993D79"/>
    <w:rsid w:val="009A25B4"/>
    <w:rsid w:val="009A3784"/>
    <w:rsid w:val="009B44FC"/>
    <w:rsid w:val="009B7163"/>
    <w:rsid w:val="009B786F"/>
    <w:rsid w:val="009C1EE8"/>
    <w:rsid w:val="009C63B8"/>
    <w:rsid w:val="009D33A6"/>
    <w:rsid w:val="009E3B8A"/>
    <w:rsid w:val="009F5D14"/>
    <w:rsid w:val="00A06D64"/>
    <w:rsid w:val="00A161E6"/>
    <w:rsid w:val="00A310EF"/>
    <w:rsid w:val="00A41F06"/>
    <w:rsid w:val="00A52273"/>
    <w:rsid w:val="00A54BC3"/>
    <w:rsid w:val="00A6047A"/>
    <w:rsid w:val="00A6395F"/>
    <w:rsid w:val="00A66B45"/>
    <w:rsid w:val="00A6776D"/>
    <w:rsid w:val="00A83BD9"/>
    <w:rsid w:val="00A960CC"/>
    <w:rsid w:val="00AC196F"/>
    <w:rsid w:val="00AC5E9B"/>
    <w:rsid w:val="00AD15F8"/>
    <w:rsid w:val="00AE566A"/>
    <w:rsid w:val="00AF48FF"/>
    <w:rsid w:val="00B039F1"/>
    <w:rsid w:val="00B15680"/>
    <w:rsid w:val="00B2640D"/>
    <w:rsid w:val="00B30D59"/>
    <w:rsid w:val="00B3468D"/>
    <w:rsid w:val="00B35756"/>
    <w:rsid w:val="00B509A3"/>
    <w:rsid w:val="00B63130"/>
    <w:rsid w:val="00B70D48"/>
    <w:rsid w:val="00B7188D"/>
    <w:rsid w:val="00B73561"/>
    <w:rsid w:val="00B87C77"/>
    <w:rsid w:val="00B9102A"/>
    <w:rsid w:val="00BA191F"/>
    <w:rsid w:val="00BA72B6"/>
    <w:rsid w:val="00BB3BCD"/>
    <w:rsid w:val="00BB3C9D"/>
    <w:rsid w:val="00BC2475"/>
    <w:rsid w:val="00BC4907"/>
    <w:rsid w:val="00BE1A50"/>
    <w:rsid w:val="00BF49FF"/>
    <w:rsid w:val="00BF7E83"/>
    <w:rsid w:val="00C014AD"/>
    <w:rsid w:val="00C058E9"/>
    <w:rsid w:val="00C144F0"/>
    <w:rsid w:val="00C14ABE"/>
    <w:rsid w:val="00C223CD"/>
    <w:rsid w:val="00C40345"/>
    <w:rsid w:val="00C42814"/>
    <w:rsid w:val="00C45B35"/>
    <w:rsid w:val="00C55091"/>
    <w:rsid w:val="00C71939"/>
    <w:rsid w:val="00C73B8F"/>
    <w:rsid w:val="00CA777D"/>
    <w:rsid w:val="00CB11A5"/>
    <w:rsid w:val="00CB17FA"/>
    <w:rsid w:val="00CC5CA4"/>
    <w:rsid w:val="00CD332A"/>
    <w:rsid w:val="00CD5505"/>
    <w:rsid w:val="00CD7F60"/>
    <w:rsid w:val="00CF6201"/>
    <w:rsid w:val="00D02B23"/>
    <w:rsid w:val="00D24675"/>
    <w:rsid w:val="00D25A1B"/>
    <w:rsid w:val="00D276CC"/>
    <w:rsid w:val="00D312D0"/>
    <w:rsid w:val="00D33B93"/>
    <w:rsid w:val="00D437F5"/>
    <w:rsid w:val="00D54F15"/>
    <w:rsid w:val="00D57CF1"/>
    <w:rsid w:val="00D626D1"/>
    <w:rsid w:val="00D6776C"/>
    <w:rsid w:val="00D70922"/>
    <w:rsid w:val="00D83286"/>
    <w:rsid w:val="00D83C03"/>
    <w:rsid w:val="00DB431D"/>
    <w:rsid w:val="00DC0C9F"/>
    <w:rsid w:val="00DD1BA5"/>
    <w:rsid w:val="00DD207E"/>
    <w:rsid w:val="00DD3422"/>
    <w:rsid w:val="00DD7A50"/>
    <w:rsid w:val="00E13A80"/>
    <w:rsid w:val="00E152F9"/>
    <w:rsid w:val="00E248DA"/>
    <w:rsid w:val="00E267DA"/>
    <w:rsid w:val="00E34704"/>
    <w:rsid w:val="00E36EDD"/>
    <w:rsid w:val="00E53519"/>
    <w:rsid w:val="00E64A60"/>
    <w:rsid w:val="00E65C35"/>
    <w:rsid w:val="00E6609D"/>
    <w:rsid w:val="00E6622F"/>
    <w:rsid w:val="00E73CF8"/>
    <w:rsid w:val="00E8242D"/>
    <w:rsid w:val="00E84A15"/>
    <w:rsid w:val="00E87974"/>
    <w:rsid w:val="00EA3DC2"/>
    <w:rsid w:val="00EA68FD"/>
    <w:rsid w:val="00EB76E5"/>
    <w:rsid w:val="00EC2588"/>
    <w:rsid w:val="00EC3F27"/>
    <w:rsid w:val="00EC450A"/>
    <w:rsid w:val="00EC6C73"/>
    <w:rsid w:val="00F4503D"/>
    <w:rsid w:val="00F46284"/>
    <w:rsid w:val="00F53194"/>
    <w:rsid w:val="00F54ADB"/>
    <w:rsid w:val="00F57D08"/>
    <w:rsid w:val="00F6373C"/>
    <w:rsid w:val="00F6414F"/>
    <w:rsid w:val="00F7014D"/>
    <w:rsid w:val="00F75223"/>
    <w:rsid w:val="00F777F5"/>
    <w:rsid w:val="00F77A36"/>
    <w:rsid w:val="00F837DA"/>
    <w:rsid w:val="00F957F9"/>
    <w:rsid w:val="00FA0C46"/>
    <w:rsid w:val="00FA69DD"/>
    <w:rsid w:val="00FB47F6"/>
    <w:rsid w:val="00FC148D"/>
    <w:rsid w:val="00FC4A30"/>
    <w:rsid w:val="00FC669C"/>
    <w:rsid w:val="00FD0FF0"/>
    <w:rsid w:val="00FD39B2"/>
    <w:rsid w:val="00FD63EF"/>
    <w:rsid w:val="00FE6206"/>
    <w:rsid w:val="00FF1B36"/>
    <w:rsid w:val="00FF25CD"/>
    <w:rsid w:val="00FF5944"/>
    <w:rsid w:val="07B412CF"/>
    <w:rsid w:val="3EEF5A2D"/>
    <w:rsid w:val="7BA4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15" w:lineRule="atLeast"/>
      <w:jc w:val="left"/>
    </w:pPr>
    <w:rPr>
      <w:rFonts w:ascii="微软雅黑" w:hAnsi="微软雅黑" w:eastAsia="微软雅黑" w:cs="Times New Roman"/>
      <w:color w:val="333333"/>
      <w:kern w:val="0"/>
      <w:sz w:val="18"/>
      <w:szCs w:val="18"/>
    </w:rPr>
  </w:style>
  <w:style w:type="paragraph" w:styleId="6">
    <w:name w:val="annotation subject"/>
    <w:basedOn w:val="2"/>
    <w:next w:val="2"/>
    <w:link w:val="14"/>
    <w:semiHidden/>
    <w:unhideWhenUsed/>
    <w:qFormat/>
    <w:uiPriority w:val="99"/>
    <w:rPr>
      <w:b/>
      <w:bCs/>
    </w:rPr>
  </w:style>
  <w:style w:type="character" w:styleId="9">
    <w:name w:val="Strong"/>
    <w:basedOn w:val="8"/>
    <w:qFormat/>
    <w:uiPriority w:val="0"/>
    <w:rPr>
      <w:b/>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4"/>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3</Pages>
  <Words>320</Words>
  <Characters>1829</Characters>
  <Lines>15</Lines>
  <Paragraphs>4</Paragraphs>
  <TotalTime>3</TotalTime>
  <ScaleCrop>false</ScaleCrop>
  <LinksUpToDate>false</LinksUpToDate>
  <CharactersWithSpaces>2145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2020-04-24T01:32:00Z</dcterms:created>
  <dc:creator>教务处</dc:creator>
  <cp:lastModifiedBy>黄坚</cp:lastModifiedBy>
  <cp:lastPrinted>2021-03-10T01:27:00Z</cp:lastPrinted>
  <dcterms:modified xsi:type="dcterms:W3CDTF">2022-01-06T06:36:46Z</dcterms:modified>
  <cp:revision>740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45C494913C674FE2BD41CE7F7D1FB5C1</vt:lpwstr>
  </property>
</Properties>
</file>