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360" w:lineRule="atLeast"/>
        <w:ind w:firstLine="480"/>
        <w:jc w:val="center"/>
        <w:rPr>
          <w:rStyle w:val="6"/>
          <w:rFonts w:ascii="黑体" w:hAnsi="黑体" w:eastAsia="黑体"/>
          <w:color w:val="000000"/>
          <w:sz w:val="32"/>
          <w:szCs w:val="17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480"/>
        <w:jc w:val="center"/>
        <w:rPr>
          <w:rStyle w:val="6"/>
          <w:rFonts w:ascii="黑体" w:hAnsi="黑体" w:eastAsia="黑体"/>
          <w:color w:val="000000"/>
          <w:sz w:val="32"/>
          <w:szCs w:val="17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480"/>
        <w:jc w:val="center"/>
        <w:rPr>
          <w:rStyle w:val="6"/>
          <w:rFonts w:ascii="黑体" w:hAnsi="黑体" w:eastAsia="黑体"/>
          <w:color w:val="000000"/>
          <w:sz w:val="32"/>
          <w:szCs w:val="17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48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教务〔2018〕1</w:t>
      </w:r>
      <w:r>
        <w:rPr>
          <w:rFonts w:hint="eastAsia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号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480"/>
        <w:jc w:val="center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480"/>
        <w:jc w:val="center"/>
        <w:rPr>
          <w:rFonts w:ascii="黑体" w:hAnsi="黑体" w:eastAsia="黑体"/>
          <w:color w:val="000000"/>
          <w:sz w:val="32"/>
          <w:szCs w:val="17"/>
        </w:rPr>
      </w:pPr>
      <w:r>
        <w:rPr>
          <w:rStyle w:val="6"/>
          <w:rFonts w:ascii="黑体" w:hAnsi="黑体" w:eastAsia="黑体"/>
          <w:color w:val="000000"/>
          <w:sz w:val="32"/>
          <w:szCs w:val="17"/>
        </w:rPr>
        <w:t>关于做好201</w:t>
      </w:r>
      <w:r>
        <w:rPr>
          <w:rStyle w:val="6"/>
          <w:rFonts w:hint="eastAsia" w:ascii="黑体" w:hAnsi="黑体" w:eastAsia="黑体"/>
          <w:color w:val="000000"/>
          <w:sz w:val="32"/>
          <w:szCs w:val="17"/>
        </w:rPr>
        <w:t>7</w:t>
      </w:r>
      <w:r>
        <w:rPr>
          <w:rStyle w:val="6"/>
          <w:rFonts w:ascii="黑体" w:hAnsi="黑体" w:eastAsia="黑体"/>
          <w:color w:val="000000"/>
          <w:sz w:val="32"/>
          <w:szCs w:val="17"/>
        </w:rPr>
        <w:t>-201</w:t>
      </w:r>
      <w:r>
        <w:rPr>
          <w:rStyle w:val="6"/>
          <w:rFonts w:hint="eastAsia" w:ascii="黑体" w:hAnsi="黑体" w:eastAsia="黑体"/>
          <w:color w:val="000000"/>
          <w:sz w:val="32"/>
          <w:szCs w:val="17"/>
        </w:rPr>
        <w:t>8</w:t>
      </w:r>
      <w:r>
        <w:rPr>
          <w:rStyle w:val="6"/>
          <w:rFonts w:ascii="黑体" w:hAnsi="黑体" w:eastAsia="黑体"/>
          <w:color w:val="000000"/>
          <w:sz w:val="32"/>
          <w:szCs w:val="17"/>
        </w:rPr>
        <w:t>学年全日制普通本科生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480"/>
        <w:jc w:val="center"/>
        <w:rPr>
          <w:rFonts w:ascii="黑体" w:hAnsi="黑体" w:eastAsia="黑体"/>
          <w:color w:val="000000"/>
          <w:sz w:val="32"/>
          <w:szCs w:val="17"/>
        </w:rPr>
      </w:pPr>
      <w:r>
        <w:rPr>
          <w:rStyle w:val="6"/>
          <w:rFonts w:ascii="黑体" w:hAnsi="黑体" w:eastAsia="黑体"/>
          <w:color w:val="000000"/>
          <w:sz w:val="32"/>
          <w:szCs w:val="17"/>
        </w:rPr>
        <w:t>转专业工作的通知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各学院（部）：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根据《广西师范大学全日制普通本科生转专业管理规定》(师政教学〔2016〕173号)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精神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，经研究，决定从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3月12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起开始接受全日制普通本科生（不含中外校际交流项目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和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专升本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的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学生，下同）的转专业申请，现将有关事项通知如下：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18" w:firstLineChars="22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Style w:val="6"/>
          <w:rFonts w:asciiTheme="minorEastAsia" w:hAnsiTheme="minorEastAsia" w:eastAsiaTheme="minorEastAsia"/>
          <w:color w:val="000000"/>
          <w:sz w:val="28"/>
          <w:szCs w:val="28"/>
        </w:rPr>
        <w:t>一、申请条件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全日制普通本科生转专业申请条件按照《广西师范大学全日制普通本科生转专业管理规定》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（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以下简称《管理规定》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）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中的要求执行。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18" w:firstLineChars="22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Style w:val="6"/>
          <w:rFonts w:asciiTheme="minorEastAsia" w:hAnsiTheme="minorEastAsia" w:eastAsiaTheme="minorEastAsia"/>
          <w:color w:val="000000"/>
          <w:sz w:val="28"/>
          <w:szCs w:val="28"/>
        </w:rPr>
        <w:t>二、工作安排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48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（一）学生提出申请阶段（3月1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—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3月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22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日）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符合条件的学生认真填写《广西师范大学全日制普通本科学生转专业申请审批表》（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见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附件1）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，该表要求填写一式两份，内容超出一页的必须双面打印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，连同《管理规定》中规定的相关证明材料，一起提交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到转出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学院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（部）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教务办公室（教学秘书）。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48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（二）转出学院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（部）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审核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、公示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阶段（3月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23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—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4月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4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日）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转出学院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（部）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根据《管理规定》的有关规定，对学生的申请材料进行认真审核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。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按照“不超过转出专业和年级人数的10%”的规定，对同意转出的学生在《广西师范大学全日制普通本科学生转专业申请审批表》上填写推荐意见。名单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经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转出学院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（部）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审批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同意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后，须在本学院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（部）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范围内公示3个工作日，填写《广西师范大学全日制普通本科学生转专业名单汇总表》（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见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附件2）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，连同公示情况说明一起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报送教务处学籍管理科审核。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48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（三）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教务处初审阶段（4月5日—4月13日）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教务处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学籍管理科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审核有关材料后，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将符合申请条件的学生名单及材料转到学生拟转入学院，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不符合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申请条件的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学籍管理科另行通知转出学院及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学生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本人。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48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（四）转入学院考核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、公示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阶段（4月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16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—4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30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日）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转入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学院根据《管理规定》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和考核方案，通知学生参加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考核，按照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有关要求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，确定同意转入的学生名单和编入年级，并在本学院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（部）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范围内公示3个工作日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。转入学院（部）要在规定时间内将公示情况说明和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考核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证明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材料一并报送教务处学籍管理科。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48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（五）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学校复核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、公示和公布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阶段（5月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1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—5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25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日）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教务处对所有学生的申请材料进行复核，并在教务处网站公示5个工作日，报分管副校长签署意见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后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，在校园网上公布转专业学生名单，并通知学生本人及相关学院（部）。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48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（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六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）学生办理手续阶段（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5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26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—5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31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日）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教务处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学籍管理科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为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获准转专业的学生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办理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学籍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异动登记，转入新专业。同时，获准转专业的学生需到转入学院办理相关手续。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18" w:firstLineChars="22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Style w:val="6"/>
          <w:rFonts w:asciiTheme="minorEastAsia" w:hAnsiTheme="minorEastAsia" w:eastAsiaTheme="minorEastAsia"/>
          <w:color w:val="000000"/>
          <w:sz w:val="28"/>
          <w:szCs w:val="28"/>
        </w:rPr>
        <w:t>三、工作要求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48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（一）转专业工作是关系到学生切身利益的大事，各学院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（部）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务必认真对待，及时将本通知精神传达至</w:t>
      </w:r>
      <w:r>
        <w:rPr>
          <w:rStyle w:val="6"/>
          <w:rFonts w:asciiTheme="minorEastAsia" w:hAnsiTheme="minorEastAsia" w:eastAsiaTheme="minorEastAsia"/>
          <w:color w:val="000000"/>
          <w:sz w:val="28"/>
          <w:szCs w:val="28"/>
        </w:rPr>
        <w:t>201</w:t>
      </w:r>
      <w:r>
        <w:rPr>
          <w:rStyle w:val="6"/>
          <w:rFonts w:hint="eastAsia" w:asciiTheme="minorEastAsia" w:hAnsiTheme="minorEastAsia" w:eastAsiaTheme="minorEastAsia"/>
          <w:color w:val="000000"/>
          <w:sz w:val="28"/>
          <w:szCs w:val="28"/>
        </w:rPr>
        <w:t>6</w:t>
      </w:r>
      <w:r>
        <w:rPr>
          <w:rStyle w:val="6"/>
          <w:rFonts w:asciiTheme="minorEastAsia" w:hAnsiTheme="minorEastAsia" w:eastAsiaTheme="minorEastAsia"/>
          <w:color w:val="000000"/>
          <w:sz w:val="28"/>
          <w:szCs w:val="28"/>
        </w:rPr>
        <w:t>级和201</w:t>
      </w:r>
      <w:r>
        <w:rPr>
          <w:rStyle w:val="6"/>
          <w:rFonts w:hint="eastAsia" w:asciiTheme="minorEastAsia" w:hAnsiTheme="minorEastAsia" w:eastAsiaTheme="minorEastAsia"/>
          <w:color w:val="000000"/>
          <w:sz w:val="28"/>
          <w:szCs w:val="28"/>
        </w:rPr>
        <w:t>7</w:t>
      </w:r>
      <w:r>
        <w:rPr>
          <w:rStyle w:val="6"/>
          <w:rFonts w:asciiTheme="minorEastAsia" w:hAnsiTheme="minorEastAsia" w:eastAsiaTheme="minorEastAsia"/>
          <w:color w:val="000000"/>
          <w:sz w:val="28"/>
          <w:szCs w:val="28"/>
        </w:rPr>
        <w:t>级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全体学生。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48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（二）对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申请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转入师范专业的学生应加强要求，须报送其适教、适教、善教的考核证明材料。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48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（三）在开展转专业工作期间，申请转专业的学生应参加原所在班级的上课等正常教学活动，违者所带来的不良后果由学生自行负责，在获准转专业后按我处的通知要求执行。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48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（四）获准转专业的学生，必须参加原专业本学期公共课的期末考核，是否参加本学期专业课的期末考核由学生自行决定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，但成绩和考试状态如实记载到学生课程成绩单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48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（五）获准转专业的学生，不允许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申请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转回原专业或再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次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转其它专业。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未尽事宜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，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请咨询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教务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处学籍管理科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，联系人及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电话：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邓老师，0773-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5845849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480"/>
        <w:rPr>
          <w:rFonts w:asciiTheme="minorEastAsia" w:hAnsiTheme="minorEastAsia" w:eastAsiaTheme="minorEastAsia"/>
          <w:color w:val="00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48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附件：</w:t>
      </w:r>
      <w:r>
        <w:fldChar w:fldCharType="begin"/>
      </w:r>
      <w:r>
        <w:instrText xml:space="preserve"> HYPERLINK "http://www.dean.gxnu.edu.cn/wp-content/uploads/2017/03/%E9%99%84%E4%BB%B61.%E5%B9%BF%E8%A5%BF%E5%B8%88%E8%8C%83%E5%A4%A7%E5%AD%A6%E5%85%A8%E6%97%A5%E5%88%B6%E6%99%AE%E9%80%9A%E6%9C%AC%E7%A7%91%E7%94%9F%E8%BD%AC%E4%B8%93%E4%B8%9A%E7%94%B3%E8%AF%B7%E5%AE%A1%E6%89%B9%E8%A1%A8.doc" </w:instrText>
      </w:r>
      <w:r>
        <w:fldChar w:fldCharType="separate"/>
      </w:r>
      <w:r>
        <w:rPr>
          <w:rStyle w:val="7"/>
          <w:rFonts w:cs="Tahoma" w:asciiTheme="minorEastAsia" w:hAnsiTheme="minorEastAsia" w:eastAsiaTheme="minorEastAsia"/>
          <w:color w:val="000000"/>
          <w:sz w:val="28"/>
          <w:szCs w:val="28"/>
          <w:u w:val="none"/>
        </w:rPr>
        <w:t>1.广西师范大学全日制普通本科生转专业申请审批表</w:t>
      </w:r>
      <w:r>
        <w:rPr>
          <w:rStyle w:val="7"/>
          <w:rFonts w:cs="Tahoma" w:asciiTheme="minorEastAsia" w:hAnsiTheme="minorEastAsia" w:eastAsiaTheme="minorEastAsia"/>
          <w:color w:val="000000"/>
          <w:sz w:val="28"/>
          <w:szCs w:val="28"/>
          <w:u w:val="none"/>
        </w:rPr>
        <w:fldChar w:fldCharType="end"/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1320" w:firstLineChars="55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fldChar w:fldCharType="begin"/>
      </w:r>
      <w:r>
        <w:instrText xml:space="preserve"> HYPERLINK "http://www.dean.gxnu.edu.cn/wp-content/uploads/2017/03/%E9%99%84%E4%BB%B62.%E5%B9%BF%E8%A5%BF%E5%B8%88%E8%8C%83%E5%A4%A7%E5%AD%A6%E5%85%A8%E6%97%A5%E5%88%B6%E6%99%AE%E9%80%9A%E6%9C%AC%E7%A7%91%E7%94%9F%E8%BD%AC%E4%B8%93%E4%B8%9A%E5%90%8D%E5%8D%95%E6%B1%87%E6%80%BB%E8%A1%A8.doc" </w:instrText>
      </w:r>
      <w:r>
        <w:fldChar w:fldCharType="separate"/>
      </w:r>
      <w:r>
        <w:rPr>
          <w:rStyle w:val="7"/>
          <w:rFonts w:cs="Tahoma" w:asciiTheme="minorEastAsia" w:hAnsiTheme="minorEastAsia" w:eastAsiaTheme="minorEastAsia"/>
          <w:color w:val="000000"/>
          <w:sz w:val="28"/>
          <w:szCs w:val="28"/>
          <w:u w:val="none"/>
        </w:rPr>
        <w:t>2.广西师范大学全日制普通本科生转专业名单汇总表</w:t>
      </w:r>
      <w:r>
        <w:rPr>
          <w:rStyle w:val="7"/>
          <w:rFonts w:cs="Tahoma" w:asciiTheme="minorEastAsia" w:hAnsiTheme="minorEastAsia" w:eastAsiaTheme="minorEastAsia"/>
          <w:color w:val="000000"/>
          <w:sz w:val="28"/>
          <w:szCs w:val="28"/>
          <w:u w:val="none"/>
        </w:rPr>
        <w:fldChar w:fldCharType="end"/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48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480"/>
        <w:jc w:val="right"/>
        <w:rPr>
          <w:rFonts w:asciiTheme="minorEastAsia" w:hAnsiTheme="minorEastAsia" w:eastAsiaTheme="minorEastAsia"/>
          <w:color w:val="00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5658" w:firstLineChars="2021"/>
        <w:rPr>
          <w:rFonts w:asciiTheme="minorEastAsia" w:hAnsiTheme="minorEastAsia" w:eastAsiaTheme="minorEastAsia"/>
          <w:color w:val="00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5658" w:firstLineChars="2021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广西师范大学教务处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48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　　　　　　　　　　　　　　　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        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201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8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年3月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15F0C"/>
    <w:rsid w:val="00064627"/>
    <w:rsid w:val="0008174F"/>
    <w:rsid w:val="0010692F"/>
    <w:rsid w:val="00126752"/>
    <w:rsid w:val="00171064"/>
    <w:rsid w:val="001E1CCB"/>
    <w:rsid w:val="001F6CB4"/>
    <w:rsid w:val="002C0822"/>
    <w:rsid w:val="00302581"/>
    <w:rsid w:val="003B426F"/>
    <w:rsid w:val="004502B4"/>
    <w:rsid w:val="0050100A"/>
    <w:rsid w:val="00513EAA"/>
    <w:rsid w:val="0056057D"/>
    <w:rsid w:val="0056654B"/>
    <w:rsid w:val="005B15BE"/>
    <w:rsid w:val="006061A5"/>
    <w:rsid w:val="006110FC"/>
    <w:rsid w:val="00616AA2"/>
    <w:rsid w:val="00650507"/>
    <w:rsid w:val="0067568E"/>
    <w:rsid w:val="00696B15"/>
    <w:rsid w:val="00766B33"/>
    <w:rsid w:val="00815F0C"/>
    <w:rsid w:val="00834DA2"/>
    <w:rsid w:val="00862580"/>
    <w:rsid w:val="008D5A0B"/>
    <w:rsid w:val="008D7180"/>
    <w:rsid w:val="008E5DFB"/>
    <w:rsid w:val="00903FE4"/>
    <w:rsid w:val="00A802FC"/>
    <w:rsid w:val="00A838A7"/>
    <w:rsid w:val="00AC4033"/>
    <w:rsid w:val="00BA589B"/>
    <w:rsid w:val="00CE725C"/>
    <w:rsid w:val="00D207AC"/>
    <w:rsid w:val="00D5794D"/>
    <w:rsid w:val="00D66E53"/>
    <w:rsid w:val="00D74A55"/>
    <w:rsid w:val="00D961D5"/>
    <w:rsid w:val="00E65BEB"/>
    <w:rsid w:val="00E738E7"/>
    <w:rsid w:val="00EF6114"/>
    <w:rsid w:val="00F305C9"/>
    <w:rsid w:val="00F71790"/>
    <w:rsid w:val="00FB1D8E"/>
    <w:rsid w:val="00FD6F85"/>
    <w:rsid w:val="748A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character" w:customStyle="1" w:styleId="9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302</Words>
  <Characters>1728</Characters>
  <Lines>14</Lines>
  <Paragraphs>4</Paragraphs>
  <TotalTime>0</TotalTime>
  <ScaleCrop>false</ScaleCrop>
  <LinksUpToDate>false</LinksUpToDate>
  <CharactersWithSpaces>2026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2017-05-02T07:30:00Z</dcterms:created>
  <dc:creator>孔凡壬</dc:creator>
  <cp:lastModifiedBy>Administrator</cp:lastModifiedBy>
  <cp:lastPrinted>2018-03-06T02:20:00Z</cp:lastPrinted>
  <dcterms:modified xsi:type="dcterms:W3CDTF">2018-03-07T00:44:55Z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