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baseline"/>
        <w:rPr>
          <w:rFonts w:hint="eastAsia" w:asciiTheme="majorEastAsia" w:hAnsiTheme="majorEastAsia" w:eastAsiaTheme="majorEastAsia" w:cstheme="majorEastAsia"/>
          <w:caps w:val="0"/>
          <w:color w:val="333333"/>
          <w:spacing w:val="0"/>
          <w:sz w:val="24"/>
          <w:szCs w:val="2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baseline"/>
        <w:rPr>
          <w:rFonts w:hint="eastAsia" w:asciiTheme="majorEastAsia" w:hAnsiTheme="majorEastAsia" w:eastAsiaTheme="majorEastAsia" w:cstheme="majorEastAsia"/>
          <w:caps w:val="0"/>
          <w:color w:val="333333"/>
          <w:spacing w:val="0"/>
          <w:sz w:val="24"/>
          <w:szCs w:val="2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baseline"/>
        <w:rPr>
          <w:rFonts w:hint="eastAsia" w:asciiTheme="majorEastAsia" w:hAnsiTheme="majorEastAsia" w:eastAsiaTheme="majorEastAsia" w:cstheme="majorEastAsia"/>
          <w:caps w:val="0"/>
          <w:color w:val="333333"/>
          <w:spacing w:val="0"/>
          <w:sz w:val="24"/>
          <w:szCs w:val="2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baseline"/>
        <w:rPr>
          <w:rFonts w:hint="eastAsia" w:asciiTheme="majorEastAsia" w:hAnsiTheme="majorEastAsia" w:eastAsiaTheme="majorEastAsia" w:cstheme="majorEastAsia"/>
          <w:caps w:val="0"/>
          <w:color w:val="333333"/>
          <w:spacing w:val="0"/>
          <w:sz w:val="24"/>
          <w:szCs w:val="2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baseline"/>
        <w:rPr>
          <w:rFonts w:hint="eastAsia" w:asciiTheme="majorEastAsia" w:hAnsiTheme="majorEastAsia" w:eastAsiaTheme="majorEastAsia" w:cstheme="majorEastAsia"/>
          <w:caps w:val="0"/>
          <w:color w:val="333333"/>
          <w:spacing w:val="0"/>
          <w:sz w:val="24"/>
          <w:szCs w:val="2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baseline"/>
        <w:rPr>
          <w:rFonts w:hint="eastAsia" w:ascii="微软雅黑" w:hAnsi="微软雅黑" w:eastAsia="微软雅黑" w:cs="微软雅黑"/>
          <w:caps w:val="0"/>
          <w:color w:val="333333"/>
          <w:spacing w:val="0"/>
          <w:sz w:val="21"/>
          <w:szCs w:val="21"/>
          <w:shd w:val="clear" w:fill="FFFFFF"/>
          <w:vertAlign w:val="baseline"/>
        </w:rPr>
      </w:pPr>
      <w:r>
        <w:rPr>
          <w:rFonts w:hint="eastAsia" w:asciiTheme="majorEastAsia" w:hAnsiTheme="majorEastAsia" w:eastAsiaTheme="majorEastAsia" w:cstheme="majorEastAsia"/>
          <w:caps w:val="0"/>
          <w:color w:val="333333"/>
          <w:spacing w:val="0"/>
          <w:sz w:val="24"/>
          <w:szCs w:val="24"/>
          <w:shd w:val="clear" w:fill="FFFFFF"/>
          <w:vertAlign w:val="baseline"/>
        </w:rPr>
        <w:t>教务〔2023〕</w:t>
      </w:r>
      <w:r>
        <w:rPr>
          <w:rFonts w:hint="eastAsia" w:asciiTheme="majorEastAsia" w:hAnsiTheme="majorEastAsia" w:eastAsiaTheme="majorEastAsia" w:cstheme="majorEastAsia"/>
          <w:caps w:val="0"/>
          <w:color w:val="333333"/>
          <w:spacing w:val="0"/>
          <w:sz w:val="24"/>
          <w:szCs w:val="24"/>
          <w:shd w:val="clear" w:fill="FFFFFF"/>
          <w:vertAlign w:val="baseline"/>
          <w:lang w:val="en-US" w:eastAsia="zh-CN"/>
        </w:rPr>
        <w:t>94</w:t>
      </w:r>
      <w:r>
        <w:rPr>
          <w:rFonts w:hint="eastAsia" w:asciiTheme="majorEastAsia" w:hAnsiTheme="majorEastAsia" w:eastAsiaTheme="majorEastAsia" w:cstheme="majorEastAsia"/>
          <w:caps w:val="0"/>
          <w:color w:val="333333"/>
          <w:spacing w:val="0"/>
          <w:sz w:val="24"/>
          <w:szCs w:val="24"/>
          <w:shd w:val="clear" w:fill="FFFFFF"/>
          <w:vertAlign w:val="baseline"/>
        </w:rPr>
        <w:t>号</w:t>
      </w:r>
      <w:r>
        <w:rPr>
          <w:rFonts w:hint="eastAsia" w:ascii="微软雅黑" w:hAnsi="微软雅黑" w:eastAsia="微软雅黑" w:cs="微软雅黑"/>
          <w:caps w:val="0"/>
          <w:color w:val="333333"/>
          <w:spacing w:val="0"/>
          <w:sz w:val="21"/>
          <w:szCs w:val="21"/>
          <w:shd w:val="clear" w:fill="FFFFFF"/>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baseline"/>
        <w:rPr>
          <w:rFonts w:hint="eastAsia" w:ascii="微软雅黑" w:hAnsi="微软雅黑" w:eastAsia="微软雅黑" w:cs="微软雅黑"/>
          <w:caps w:val="0"/>
          <w:color w:val="333333"/>
          <w:spacing w:val="0"/>
          <w:sz w:val="21"/>
          <w:szCs w:val="21"/>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333333"/>
          <w:spacing w:val="0"/>
          <w:sz w:val="28"/>
          <w:szCs w:val="28"/>
          <w:shd w:val="clear" w:fill="FFFFFF"/>
          <w:vertAlign w:val="baseline"/>
        </w:rPr>
        <w:t>关于成立2023年</w:t>
      </w:r>
      <w:r>
        <w:rPr>
          <w:rStyle w:val="5"/>
          <w:rFonts w:hint="eastAsia" w:ascii="宋体" w:hAnsi="宋体" w:eastAsia="宋体" w:cs="宋体"/>
          <w:caps w:val="0"/>
          <w:color w:val="auto"/>
          <w:spacing w:val="0"/>
          <w:sz w:val="28"/>
          <w:szCs w:val="28"/>
          <w:shd w:val="clear" w:fill="FFFFFF"/>
          <w:vertAlign w:val="baseline"/>
          <w:lang w:val="en-US" w:eastAsia="zh-CN"/>
        </w:rPr>
        <w:t>下</w:t>
      </w:r>
      <w:r>
        <w:rPr>
          <w:rStyle w:val="5"/>
          <w:rFonts w:hint="eastAsia" w:ascii="宋体" w:hAnsi="宋体" w:eastAsia="宋体" w:cs="宋体"/>
          <w:caps w:val="0"/>
          <w:color w:val="333333"/>
          <w:spacing w:val="0"/>
          <w:sz w:val="28"/>
          <w:szCs w:val="28"/>
          <w:shd w:val="clear" w:fill="FFFFFF"/>
          <w:vertAlign w:val="baseline"/>
        </w:rPr>
        <w:t>半年全国大学英语四、六级考试和高等学校英语应用能力B级考试</w:t>
      </w:r>
      <w:r>
        <w:rPr>
          <w:rStyle w:val="5"/>
          <w:rFonts w:hint="eastAsia" w:ascii="宋体" w:hAnsi="宋体" w:eastAsia="宋体" w:cs="宋体"/>
          <w:caps w:val="0"/>
          <w:color w:val="333333"/>
          <w:spacing w:val="0"/>
          <w:sz w:val="28"/>
          <w:szCs w:val="28"/>
          <w:shd w:val="clear" w:fill="FFFFFF"/>
          <w:vertAlign w:val="baseline"/>
          <w:lang w:val="en-US" w:eastAsia="zh-CN"/>
        </w:rPr>
        <w:t xml:space="preserve"> </w:t>
      </w:r>
      <w:r>
        <w:rPr>
          <w:rStyle w:val="5"/>
          <w:rFonts w:hint="eastAsia" w:ascii="宋体" w:hAnsi="宋体" w:eastAsia="宋体" w:cs="宋体"/>
          <w:caps w:val="0"/>
          <w:color w:val="333333"/>
          <w:spacing w:val="0"/>
          <w:sz w:val="28"/>
          <w:szCs w:val="28"/>
          <w:shd w:val="clear" w:fill="FFFFFF"/>
          <w:vertAlign w:val="baseline"/>
        </w:rPr>
        <w:t>广西师范大学考点工作领导小组的通知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各学院（部）、各有关单位：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根据《自治区招生考试院关于做好我区 2023 年下半年全国大学英语四、六级考试和高校英语应用能力 B 级考试考务工作的通知》（桂考院〔2023〕</w:t>
      </w:r>
      <w:r>
        <w:rPr>
          <w:rFonts w:hint="eastAsia" w:asciiTheme="minorEastAsia" w:hAnsiTheme="minorEastAsia" w:eastAsiaTheme="minorEastAsia" w:cstheme="minorEastAsia"/>
          <w:sz w:val="24"/>
          <w:szCs w:val="24"/>
          <w:lang w:val="en-US" w:eastAsia="zh-CN"/>
        </w:rPr>
        <w:t>236</w:t>
      </w:r>
      <w:r>
        <w:rPr>
          <w:rFonts w:hint="eastAsia" w:asciiTheme="minorEastAsia" w:hAnsiTheme="minorEastAsia" w:eastAsiaTheme="minorEastAsia" w:cstheme="minorEastAsia"/>
          <w:sz w:val="24"/>
          <w:szCs w:val="24"/>
        </w:rPr>
        <w:t>号）文件要求，2023年</w:t>
      </w:r>
      <w:r>
        <w:rPr>
          <w:rFonts w:hint="eastAsia" w:asciiTheme="minorEastAsia" w:hAnsiTheme="minorEastAsia" w:eastAsiaTheme="minorEastAsia" w:cstheme="minorEastAsia"/>
          <w:sz w:val="24"/>
          <w:szCs w:val="24"/>
          <w:lang w:val="en-US" w:eastAsia="zh-CN"/>
        </w:rPr>
        <w:t>下</w:t>
      </w:r>
      <w:r>
        <w:rPr>
          <w:rFonts w:hint="eastAsia" w:asciiTheme="minorEastAsia" w:hAnsiTheme="minorEastAsia" w:eastAsiaTheme="minorEastAsia" w:cstheme="minorEastAsia"/>
          <w:sz w:val="24"/>
          <w:szCs w:val="24"/>
        </w:rPr>
        <w:t>半年全国大学英语四、六级笔试和高校英语应用能力B级考试将于2023年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日（周六）至</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日（周日）间在我校育才校区、雁山校区和王城校区举行。为确保考试工作的科学、安全、有序、规范、公平、公正，现将有关事项通知如下：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一、考试时间和地点</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45"/>
        <w:gridCol w:w="2612"/>
        <w:gridCol w:w="4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07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tc>
        <w:tc>
          <w:tcPr>
            <w:tcW w:w="151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考试级别</w:t>
            </w:r>
          </w:p>
        </w:tc>
        <w:tc>
          <w:tcPr>
            <w:tcW w:w="240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0" w:hRule="atLeast"/>
        </w:trPr>
        <w:tc>
          <w:tcPr>
            <w:tcW w:w="107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09:00-11:20</w:t>
            </w:r>
          </w:p>
        </w:tc>
        <w:tc>
          <w:tcPr>
            <w:tcW w:w="151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英语四级考试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CET4</w:t>
            </w:r>
          </w:p>
        </w:tc>
        <w:tc>
          <w:tcPr>
            <w:tcW w:w="240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育才校区：数学楼</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16考场</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理科综合楼</w:t>
            </w:r>
            <w:r>
              <w:rPr>
                <w:rFonts w:hint="eastAsia" w:asciiTheme="minorEastAsia" w:hAnsiTheme="minorEastAsia" w:eastAsiaTheme="minorEastAsia" w:cstheme="minorEastAsia"/>
                <w:sz w:val="24"/>
                <w:szCs w:val="24"/>
                <w:lang w:val="en-US" w:eastAsia="zh-CN"/>
              </w:rPr>
              <w:t xml:space="preserve">  40</w:t>
            </w:r>
            <w:r>
              <w:rPr>
                <w:rFonts w:hint="eastAsia" w:asciiTheme="minorEastAsia" w:hAnsiTheme="minorEastAsia" w:eastAsiaTheme="minorEastAsia" w:cstheme="minorEastAsia"/>
                <w:sz w:val="24"/>
                <w:szCs w:val="24"/>
              </w:rPr>
              <w:t>考场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雁山校区：文科四区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24考场</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文科一区</w:t>
            </w:r>
            <w:r>
              <w:rPr>
                <w:rFonts w:hint="eastAsia" w:asciiTheme="minorEastAsia" w:hAnsiTheme="minorEastAsia" w:eastAsiaTheme="minorEastAsia" w:cstheme="minorEastAsia"/>
                <w:sz w:val="24"/>
                <w:szCs w:val="24"/>
                <w:lang w:val="en-US" w:eastAsia="zh-CN"/>
              </w:rPr>
              <w:t xml:space="preserve">    96</w:t>
            </w:r>
            <w:r>
              <w:rPr>
                <w:rFonts w:hint="eastAsia" w:asciiTheme="minorEastAsia" w:hAnsiTheme="minorEastAsia" w:eastAsiaTheme="minorEastAsia" w:cstheme="minorEastAsia"/>
                <w:sz w:val="24"/>
                <w:szCs w:val="24"/>
              </w:rPr>
              <w:t>考场</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理科一区</w:t>
            </w:r>
            <w:r>
              <w:rPr>
                <w:rFonts w:hint="eastAsia" w:asciiTheme="minorEastAsia" w:hAnsiTheme="minorEastAsia" w:eastAsiaTheme="minorEastAsia" w:cstheme="minorEastAsia"/>
                <w:sz w:val="24"/>
                <w:szCs w:val="24"/>
                <w:lang w:val="en-US" w:eastAsia="zh-CN"/>
              </w:rPr>
              <w:t xml:space="preserve">    40</w:t>
            </w:r>
            <w:r>
              <w:rPr>
                <w:rFonts w:hint="eastAsia" w:asciiTheme="minorEastAsia" w:hAnsiTheme="minorEastAsia" w:eastAsiaTheme="minorEastAsia" w:cstheme="minorEastAsia"/>
                <w:sz w:val="24"/>
                <w:szCs w:val="24"/>
              </w:rPr>
              <w:t>考场</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理科二区    22考场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王城校区：独秀楼</w:t>
            </w:r>
            <w:r>
              <w:rPr>
                <w:rFonts w:hint="eastAsia" w:asciiTheme="minorEastAsia" w:hAnsiTheme="minorEastAsia" w:eastAsiaTheme="minorEastAsia" w:cstheme="minorEastAsia"/>
                <w:sz w:val="24"/>
                <w:szCs w:val="24"/>
                <w:lang w:val="en-US" w:eastAsia="zh-CN"/>
              </w:rPr>
              <w:t xml:space="preserve">       8</w:t>
            </w:r>
            <w:r>
              <w:rPr>
                <w:rFonts w:hint="eastAsia" w:asciiTheme="minorEastAsia" w:hAnsiTheme="minorEastAsia" w:eastAsiaTheme="minorEastAsia" w:cstheme="minorEastAsia"/>
                <w:sz w:val="24"/>
                <w:szCs w:val="24"/>
              </w:rPr>
              <w:t>考场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教一楼       4考场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15:00-17:25</w:t>
            </w:r>
          </w:p>
        </w:tc>
        <w:tc>
          <w:tcPr>
            <w:tcW w:w="151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英语六级考试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CET6</w:t>
            </w:r>
          </w:p>
        </w:tc>
        <w:tc>
          <w:tcPr>
            <w:tcW w:w="240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育才校区：数学楼</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16考场</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理科综合楼</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44考场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雁山校区：文科四区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24考场</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文科一区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96</w:t>
            </w:r>
            <w:r>
              <w:rPr>
                <w:rFonts w:hint="eastAsia" w:asciiTheme="minorEastAsia" w:hAnsiTheme="minorEastAsia" w:eastAsiaTheme="minorEastAsia" w:cstheme="minorEastAsia"/>
                <w:sz w:val="24"/>
                <w:szCs w:val="24"/>
              </w:rPr>
              <w:t>考场</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理科一</w:t>
            </w:r>
            <w:r>
              <w:rPr>
                <w:rFonts w:hint="eastAsia" w:asciiTheme="minorEastAsia" w:hAnsiTheme="minorEastAsia" w:eastAsiaTheme="minorEastAsia" w:cstheme="minorEastAsia"/>
                <w:sz w:val="24"/>
                <w:szCs w:val="24"/>
                <w:lang w:val="en-US" w:eastAsia="zh-CN"/>
              </w:rPr>
              <w:t xml:space="preserve">区    </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考场</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理科二</w:t>
            </w:r>
            <w:r>
              <w:rPr>
                <w:rFonts w:hint="eastAsia" w:asciiTheme="minorEastAsia" w:hAnsiTheme="minorEastAsia" w:eastAsiaTheme="minorEastAsia" w:cstheme="minorEastAsia"/>
                <w:sz w:val="24"/>
                <w:szCs w:val="24"/>
                <w:lang w:val="en-US" w:eastAsia="zh-CN"/>
              </w:rPr>
              <w:t xml:space="preserve">区    </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考场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王城校区：独秀楼</w:t>
            </w:r>
            <w:r>
              <w:rPr>
                <w:rFonts w:hint="eastAsia" w:asciiTheme="minorEastAsia" w:hAnsiTheme="minorEastAsia" w:eastAsiaTheme="minorEastAsia" w:cstheme="minorEastAsia"/>
                <w:sz w:val="24"/>
                <w:szCs w:val="24"/>
                <w:lang w:val="en-US" w:eastAsia="zh-CN"/>
              </w:rPr>
              <w:t xml:space="preserve">       8</w:t>
            </w:r>
            <w:r>
              <w:rPr>
                <w:rFonts w:hint="eastAsia" w:asciiTheme="minorEastAsia" w:hAnsiTheme="minorEastAsia" w:eastAsiaTheme="minorEastAsia" w:cstheme="minorEastAsia"/>
                <w:sz w:val="24"/>
                <w:szCs w:val="24"/>
              </w:rPr>
              <w:t>考场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教一楼       4考场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0" w:hRule="atLeast"/>
        </w:trPr>
        <w:tc>
          <w:tcPr>
            <w:tcW w:w="107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15:00-17:00</w:t>
            </w:r>
          </w:p>
        </w:tc>
        <w:tc>
          <w:tcPr>
            <w:tcW w:w="151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高等学校英语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应用能力B级</w:t>
            </w:r>
          </w:p>
        </w:tc>
        <w:tc>
          <w:tcPr>
            <w:tcW w:w="240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育才校区：</w:t>
            </w:r>
            <w:r>
              <w:rPr>
                <w:rFonts w:hint="eastAsia" w:asciiTheme="minorEastAsia" w:hAnsiTheme="minorEastAsia" w:eastAsiaTheme="minorEastAsia" w:cstheme="minorEastAsia"/>
                <w:sz w:val="24"/>
                <w:szCs w:val="24"/>
                <w:lang w:val="en-US" w:eastAsia="zh-CN"/>
              </w:rPr>
              <w:t>数学楼       2</w:t>
            </w:r>
            <w:r>
              <w:rPr>
                <w:rFonts w:hint="eastAsia" w:asciiTheme="minorEastAsia" w:hAnsiTheme="minorEastAsia" w:eastAsiaTheme="minorEastAsia" w:cstheme="minorEastAsia"/>
                <w:sz w:val="24"/>
                <w:szCs w:val="24"/>
              </w:rPr>
              <w:t>考场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雁山校区：文科四区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24考场</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文科一区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考场</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二、组织机构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为加强领导，推进工作扎实开展，学校成立2023年</w:t>
      </w:r>
      <w:r>
        <w:rPr>
          <w:rFonts w:hint="eastAsia" w:asciiTheme="minorEastAsia" w:hAnsiTheme="minorEastAsia" w:eastAsiaTheme="minorEastAsia" w:cstheme="minorEastAsia"/>
          <w:sz w:val="24"/>
          <w:szCs w:val="24"/>
          <w:lang w:val="en-US" w:eastAsia="zh-CN"/>
        </w:rPr>
        <w:t>下</w:t>
      </w:r>
      <w:r>
        <w:rPr>
          <w:rFonts w:hint="eastAsia" w:asciiTheme="minorEastAsia" w:hAnsiTheme="minorEastAsia" w:eastAsiaTheme="minorEastAsia" w:cstheme="minorEastAsia"/>
          <w:sz w:val="24"/>
          <w:szCs w:val="24"/>
        </w:rPr>
        <w:t>半年全国大学英语四、六级考试和高等学校英语应用能力B级考试考点工作领导小组，具体成员名单如下：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组</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长：</w:t>
      </w:r>
      <w:r>
        <w:rPr>
          <w:rFonts w:hint="eastAsia" w:asciiTheme="minorEastAsia" w:hAnsiTheme="minorEastAsia" w:eastAsiaTheme="minorEastAsia" w:cstheme="minorEastAsia"/>
          <w:sz w:val="24"/>
          <w:szCs w:val="24"/>
          <w:lang w:val="en-US" w:eastAsia="zh-CN"/>
        </w:rPr>
        <w:t>汤志华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副组长：周长山  李宇杰  谢世坚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员：柯君行  蒙新华  黄权标  邓海军  阳佳耘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秘</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书：胡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领导小组下设考务办公室、防疫工作组、各考区考务负责人和校内巡视员4个工作机构。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（一）考务办公室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任：阳佳耘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秘</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书：胡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（二）各校区考务负责人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育才校区考务负责人：邝</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雁山校区考务负责人：阳佳耘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王城校区考务负责人：黄</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（三）校内巡视员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农智杰  韦  敏  吴  高  严浩真  段明广  梁婵娟  苏  明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朱伟军  禤推鸰  周晓霞  钟景清  曾振华  韦  东  卢  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en-US" w:eastAsia="zh-CN"/>
        </w:rPr>
        <w:t>沈  青  黄秋菊  苏  政  陈祖权  卢泓宇  赵  阳  詹  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三、工作职责及要求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（一）考点领导小组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在自治区招生考试院的领导下，负责组织实施、管理本考点的大学英语等级考试工作，确保考试各项工作有序、规范进行，并对考试组织工作过程中的重大问题进行研究和决策。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（二）考务办公室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根据有关招生考试政策规定和要求，负责考试用品的准备；考场编排；监考员的选聘、培训和工作安排；试卷的接送、保管、发放等事宜。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（三）各考区考务负责人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根据有关招生考试政策规定和要求，负责本考点试卷的安全保密工作和本考点的考试情况报告工作，及时处理本考点发生的突发事件。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（四）校内巡视员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根据有关招生考试政策规定和要求，负责巡查考场考试情况，监督考风考纪，协助考务负责人处理考点突发情况，确保考试顺利进行。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四、其他事项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各学院（部）、各单位要高度重视全国大学英语四、六级考试和高等学校英语应用能力B级考试，本着高效有序、勤俭朴实、热情团结的工作原则，将工作各项任务进行细化，精心安排、协调配合、互相支持，圆满完成相关工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（二）考试内容包含听力项目，请各学院（部）、各单位在考试期间，在考场周围不要组织各类影响考试的活动及暂停会发出噪音的施工项目，以免对考试产生影响。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（三）领导小组及下设各工作机构在完成本次考试工作后自行撤销。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广西师范大学教务处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w:t>
      </w:r>
    </w:p>
    <w:p>
      <w:pPr>
        <w:spacing w:line="360" w:lineRule="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2M0M2Y1NjMwN2M4YWVmOWY1MWI0OWVlNjIzOTcifQ=="/>
  </w:docVars>
  <w:rsids>
    <w:rsidRoot w:val="15BA07E8"/>
    <w:rsid w:val="15BA07E8"/>
    <w:rsid w:val="36205218"/>
    <w:rsid w:val="381741EF"/>
    <w:rsid w:val="4598284D"/>
    <w:rsid w:val="586678D2"/>
    <w:rsid w:val="64AC6408"/>
    <w:rsid w:val="75AF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2023-11-27T09:22:00Z</dcterms:created>
  <dc:creator>ElNino1414543988</dc:creator>
  <cp:lastModifiedBy>HUAWEI</cp:lastModifiedBy>
  <dcterms:modified xsi:type="dcterms:W3CDTF">2023-11-30T06:59:02Z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D9E49A96DA42484580FB07418C7CFB40_11</vt:lpwstr>
  </property>
</Properties>
</file>