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教务〔2021〕</w:t>
      </w:r>
      <w:r>
        <w:rPr>
          <w:rFonts w:hint="eastAsia"/>
          <w:color w:val="auto"/>
          <w:sz w:val="24"/>
          <w:szCs w:val="24"/>
          <w:lang w:val="en-US" w:eastAsia="zh-CN"/>
        </w:rPr>
        <w:t>125</w:t>
      </w:r>
      <w:r>
        <w:rPr>
          <w:rFonts w:hint="eastAsia"/>
          <w:color w:val="auto"/>
          <w:sz w:val="24"/>
          <w:szCs w:val="24"/>
        </w:rPr>
        <w:t>号</w:t>
      </w:r>
    </w:p>
    <w:p>
      <w:pPr>
        <w:autoSpaceDE/>
        <w:autoSpaceDN/>
        <w:spacing w:line="240" w:lineRule="auto"/>
        <w:jc w:val="center"/>
        <w:rPr>
          <w:rFonts w:hint="eastAsia" w:asciiTheme="minorHAnsi" w:hAnsiTheme="minorHAnsi" w:eastAsiaTheme="minorEastAsia" w:cstheme="minorBidi"/>
          <w:bCs w:val="0"/>
          <w:color w:val="auto"/>
          <w:kern w:val="2"/>
          <w:sz w:val="24"/>
          <w:szCs w:val="24"/>
          <w:lang w:val="en-U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 w:lineRule="atLeast"/>
        <w:ind w:left="0" w:right="0" w:firstLine="0"/>
        <w:jc w:val="center"/>
        <w:textAlignment w:val="baseline"/>
        <w:rPr>
          <w:rStyle w:val="7"/>
          <w:rFonts w:hint="eastAsia" w:ascii="宋体" w:hAnsi="宋体" w:eastAsia="宋体" w:cs="宋体"/>
          <w:b/>
          <w:bCs w:val="0"/>
          <w:caps w:val="0"/>
          <w:color w:val="333333"/>
          <w:spacing w:val="0"/>
          <w:kern w:val="0"/>
          <w:sz w:val="32"/>
          <w:szCs w:val="32"/>
          <w:shd w:val="clear" w:fill="FFFFFF"/>
          <w:vertAlign w:val="baseline"/>
          <w:lang w:val="en-US" w:bidi="ar"/>
        </w:rPr>
      </w:pPr>
      <w:r>
        <w:rPr>
          <w:rStyle w:val="7"/>
          <w:rFonts w:hint="eastAsia" w:ascii="宋体" w:hAnsi="宋体" w:eastAsia="宋体" w:cs="宋体"/>
          <w:b/>
          <w:bCs w:val="0"/>
          <w:caps w:val="0"/>
          <w:color w:val="333333"/>
          <w:spacing w:val="0"/>
          <w:kern w:val="0"/>
          <w:sz w:val="32"/>
          <w:szCs w:val="32"/>
          <w:shd w:val="clear" w:fill="FFFFFF"/>
          <w:vertAlign w:val="baseline"/>
          <w:lang w:val="en-US" w:bidi="ar"/>
        </w:rPr>
        <w:t>关于修（制）订2022版全日制普通本科专业人才培养方案的通知</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 w:lineRule="atLeast"/>
        <w:ind w:left="0" w:right="0" w:firstLine="0"/>
        <w:jc w:val="center"/>
        <w:textAlignment w:val="baseline"/>
        <w:rPr>
          <w:rFonts w:cs="微软雅黑"/>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 w:lineRule="atLeast"/>
        <w:ind w:left="0" w:right="0" w:firstLine="0"/>
        <w:jc w:val="center"/>
        <w:textAlignment w:val="baseline"/>
        <w:rPr>
          <w:rFonts w:cs="微软雅黑"/>
        </w:rPr>
      </w:pPr>
    </w:p>
    <w:p>
      <w:pPr>
        <w:autoSpaceDE w:val="0"/>
        <w:autoSpaceDN w:val="0"/>
        <w:adjustRightInd w:val="0"/>
        <w:spacing w:line="360" w:lineRule="auto"/>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各学院（部）、各单位：</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为推进学校“双一流”建设，结合新一轮审核评估、专业评估、专业认证的新要求，不断深化课程体系改革，提高人才培养质量，从即日起启动2022版全日制普通本科专业人才培养方案（以下简称“2022版培养方案”）修（制）订工作。现将有关事项通知如下：</w:t>
      </w:r>
    </w:p>
    <w:p>
      <w:pPr>
        <w:autoSpaceDE w:val="0"/>
        <w:autoSpaceDN w:val="0"/>
        <w:adjustRightInd w:val="0"/>
        <w:spacing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一、各主要指标的修订要求</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一）2022版培养方案的修（制）订工作，依据《普通高等学校本科专业类教学质量国家标准》和《广西师范大学关于修（制）订本科专业人才培养方案指导性意见》（师政教学〔2021〕76号）的文件精神进行修订。</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（二）专业培养目标制定需开展了规范有效的调研，并形成详细的调研分析报告和培养目标制定的论证材料。</w:t>
      </w:r>
    </w:p>
    <w:p>
      <w:pPr>
        <w:autoSpaceDE w:val="0"/>
        <w:autoSpaceDN w:val="0"/>
        <w:adjustRightInd w:val="0"/>
        <w:spacing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二、人才培养方案报送要求及其他说明</w:t>
      </w:r>
    </w:p>
    <w:p>
      <w:pPr>
        <w:autoSpaceDE w:val="0"/>
        <w:autoSpaceDN w:val="0"/>
        <w:adjustRightInd w:val="0"/>
        <w:spacing w:line="360" w:lineRule="auto"/>
        <w:ind w:firstLine="482" w:firstLineChars="200"/>
        <w:jc w:val="both"/>
        <w:rPr>
          <w:rFonts w:hint="eastAsia" w:ascii="宋体" w:hAnsi="宋体" w:eastAsia="宋体" w:cs="宋体"/>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（一）各学院（部）务必在教务管理系统中录入人才培养方案课程后导出各专业人才培养方案课程设置计划总表。</w:t>
      </w:r>
      <w:r>
        <w:rPr>
          <w:rFonts w:hint="eastAsia" w:ascii="宋体" w:hAnsi="宋体" w:eastAsia="宋体" w:cs="宋体"/>
          <w:bCs w:val="0"/>
          <w:color w:val="auto"/>
          <w:kern w:val="2"/>
          <w:sz w:val="24"/>
          <w:szCs w:val="24"/>
          <w:lang w:val="en-US" w:eastAsia="zh-CN" w:bidi="ar-SA"/>
        </w:rPr>
        <w:t>请各学院（部）务必于</w:t>
      </w:r>
      <w:r>
        <w:rPr>
          <w:rFonts w:hint="eastAsia" w:ascii="宋体" w:hAnsi="宋体" w:eastAsia="宋体" w:cs="宋体"/>
          <w:b/>
          <w:bCs/>
          <w:color w:val="auto"/>
          <w:kern w:val="2"/>
          <w:sz w:val="24"/>
          <w:szCs w:val="24"/>
          <w:lang w:val="en-US" w:eastAsia="zh-CN" w:bidi="ar-SA"/>
        </w:rPr>
        <w:t>3月25日（星期五）下午下班前</w:t>
      </w:r>
      <w:r>
        <w:rPr>
          <w:rFonts w:hint="eastAsia" w:ascii="宋体" w:hAnsi="宋体" w:eastAsia="宋体" w:cs="宋体"/>
          <w:bCs w:val="0"/>
          <w:color w:val="auto"/>
          <w:kern w:val="2"/>
          <w:sz w:val="24"/>
          <w:szCs w:val="24"/>
          <w:lang w:val="en-US" w:eastAsia="zh-CN" w:bidi="ar-SA"/>
        </w:rPr>
        <w:t>将学院（部）负责人签字并加盖学院公章的人才培养方案纸质版和培养目标制定的调研分析报告纸质版（一式20份）报送到教务处高等教育研究室，同时将电子版（word版）《2022版××学院本科专业人才培养方案》和《××学院专业培养目标制定的调研分析报告》发送至邮箱</w:t>
      </w:r>
      <w:r>
        <w:rPr>
          <w:rFonts w:hint="eastAsia" w:ascii="宋体" w:hAnsi="宋体" w:eastAsia="宋体" w:cs="宋体"/>
          <w:bCs w:val="0"/>
          <w:color w:val="auto"/>
          <w:kern w:val="2"/>
          <w:sz w:val="24"/>
          <w:szCs w:val="24"/>
          <w:lang w:val="en-US" w:eastAsia="zh-CN" w:bidi="ar-SA"/>
        </w:rPr>
        <w:fldChar w:fldCharType="begin"/>
      </w:r>
      <w:r>
        <w:rPr>
          <w:rFonts w:hint="eastAsia" w:ascii="宋体" w:hAnsi="宋体" w:eastAsia="宋体" w:cs="宋体"/>
          <w:bCs w:val="0"/>
          <w:color w:val="auto"/>
          <w:kern w:val="2"/>
          <w:sz w:val="24"/>
          <w:szCs w:val="24"/>
          <w:lang w:val="en-US" w:eastAsia="zh-CN" w:bidi="ar-SA"/>
        </w:rPr>
        <w:instrText xml:space="preserve"> HYPERLINK "mailto:sdgjs@gxnu.edu.cn" </w:instrText>
      </w:r>
      <w:r>
        <w:rPr>
          <w:rFonts w:hint="eastAsia" w:ascii="宋体" w:hAnsi="宋体" w:eastAsia="宋体" w:cs="宋体"/>
          <w:bCs w:val="0"/>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sdgjs@gxnu.edu.cn</w:t>
      </w:r>
      <w:r>
        <w:rPr>
          <w:rFonts w:hint="eastAsia" w:ascii="宋体" w:hAnsi="宋体" w:eastAsia="宋体" w:cs="宋体"/>
          <w:bCs w:val="0"/>
          <w:color w:val="auto"/>
          <w:kern w:val="2"/>
          <w:sz w:val="24"/>
          <w:szCs w:val="24"/>
          <w:lang w:val="en-US" w:eastAsia="zh-CN" w:bidi="ar-SA"/>
        </w:rPr>
        <w:fldChar w:fldCharType="end"/>
      </w:r>
      <w:r>
        <w:rPr>
          <w:rFonts w:hint="eastAsia" w:ascii="宋体" w:hAnsi="宋体" w:eastAsia="宋体" w:cs="宋体"/>
          <w:bCs w:val="0"/>
          <w:color w:val="auto"/>
          <w:kern w:val="2"/>
          <w:sz w:val="24"/>
          <w:szCs w:val="24"/>
          <w:lang w:val="en-US" w:eastAsia="zh-CN" w:bidi="ar-SA"/>
        </w:rPr>
        <w:t>。</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（二）学校将在4月份组织召开本科专业人才培养方案听审会，集中时间对全校所有专业听审。请各学院（部）务必认真核对专业人才培养方案，杜绝出现原则性错误。</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三）听审结束后，预留一个月时间进行人才培养方案的修改完善，同时录入教务管理系统（5月27日关闭教务管理系统）。6月1日前上交人才培养方案定稿（一式5份，白色铜版纸封面装订成册，学院签字盖章），用于图书馆、档案馆存档。</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（四）为确保人才培养方案的权威性，各专业人才培养方案定稿后，要严格遵照执行，不得随意调整。确有需要调整的，请在教务系统中进行异动申请，异动次数计入学院本科教学工作绩效考核。</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其他未尽事宜，请与教务处高教室联系，联系人：林芳芳；联系电话：5846480（育才）/3698175（雁山）。</w:t>
      </w:r>
    </w:p>
    <w:p>
      <w:pPr>
        <w:rPr>
          <w:rFonts w:hint="eastAsia"/>
        </w:rPr>
      </w:pP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附件：</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1.广西师范大学</w:t>
      </w:r>
      <w:r>
        <w:rPr>
          <w:rFonts w:hint="eastAsia" w:ascii="宋体" w:hAnsi="宋体" w:eastAsia="宋体" w:cs="宋体"/>
          <w:bCs w:val="0"/>
          <w:color w:val="auto"/>
          <w:kern w:val="2"/>
          <w:sz w:val="24"/>
          <w:szCs w:val="24"/>
          <w:lang w:val="en-US" w:eastAsia="zh-CN" w:bidi="ar-SA"/>
        </w:rPr>
        <w:t>××</w:t>
      </w:r>
      <w:r>
        <w:rPr>
          <w:rFonts w:hint="eastAsia" w:ascii="宋体" w:hAnsi="宋体" w:eastAsia="宋体" w:cs="宋体"/>
          <w:bCs w:val="0"/>
          <w:kern w:val="2"/>
          <w:sz w:val="24"/>
          <w:szCs w:val="24"/>
          <w:lang w:val="en-US" w:eastAsia="zh-CN" w:bidi="ar-SA"/>
        </w:rPr>
        <w:t>学院</w:t>
      </w:r>
      <w:r>
        <w:rPr>
          <w:rFonts w:hint="eastAsia" w:ascii="宋体" w:hAnsi="宋体" w:eastAsia="宋体" w:cs="宋体"/>
          <w:bCs w:val="0"/>
          <w:color w:val="auto"/>
          <w:kern w:val="2"/>
          <w:sz w:val="24"/>
          <w:szCs w:val="24"/>
          <w:lang w:val="en-US" w:eastAsia="zh-CN" w:bidi="ar-SA"/>
        </w:rPr>
        <w:t>××</w:t>
      </w:r>
      <w:r>
        <w:rPr>
          <w:rFonts w:hint="eastAsia" w:ascii="宋体" w:hAnsi="宋体" w:eastAsia="宋体" w:cs="宋体"/>
          <w:bCs w:val="0"/>
          <w:kern w:val="2"/>
          <w:sz w:val="24"/>
          <w:szCs w:val="24"/>
          <w:lang w:val="en-US" w:eastAsia="zh-CN" w:bidi="ar-SA"/>
        </w:rPr>
        <w:t>专业本科人才培养方案（模板）</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2.广西师范大学全日制普通本科专业通识教育必修课一览表</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3.广西师范大学全日制普通本科专业实践教学课程一览表</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4.广西师范大学全日制普通本科专业高等数学类、大学物理类开课一览表</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5.广西师范大学全日制普通本科教师教育必修课一览表</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6.封面样式</w:t>
      </w:r>
    </w:p>
    <w:p>
      <w:pPr>
        <w:autoSpaceDE w:val="0"/>
        <w:autoSpaceDN w:val="0"/>
        <w:adjustRightInd w:val="0"/>
        <w:spacing w:line="360" w:lineRule="auto"/>
        <w:ind w:firstLine="480" w:firstLineChars="200"/>
        <w:jc w:val="both"/>
        <w:rPr>
          <w:rFonts w:hint="default"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7.</w:t>
      </w:r>
      <w:r>
        <w:rPr>
          <w:rFonts w:hint="eastAsia" w:ascii="宋体" w:hAnsi="宋体" w:eastAsia="宋体" w:cs="宋体"/>
          <w:bCs w:val="0"/>
          <w:color w:val="auto"/>
          <w:kern w:val="2"/>
          <w:sz w:val="24"/>
          <w:szCs w:val="24"/>
          <w:lang w:val="en-US" w:eastAsia="zh-CN" w:bidi="ar-SA"/>
        </w:rPr>
        <w:t>××</w:t>
      </w:r>
      <w:r>
        <w:rPr>
          <w:rFonts w:hint="eastAsia" w:ascii="宋体" w:hAnsi="宋体" w:eastAsia="宋体" w:cs="宋体"/>
          <w:bCs w:val="0"/>
          <w:kern w:val="2"/>
          <w:sz w:val="24"/>
          <w:szCs w:val="24"/>
          <w:lang w:val="en-US" w:eastAsia="zh-CN" w:bidi="ar-SA"/>
        </w:rPr>
        <w:t>学院专业培养目标制定的调研分析报告</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p>
    <w:p>
      <w:pPr>
        <w:autoSpaceDE w:val="0"/>
        <w:autoSpaceDN w:val="0"/>
        <w:adjustRightInd w:val="0"/>
        <w:spacing w:line="360" w:lineRule="auto"/>
        <w:ind w:firstLine="5520" w:firstLineChars="23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广西师范大学教务处</w:t>
      </w:r>
    </w:p>
    <w:p>
      <w:pPr>
        <w:autoSpaceDE w:val="0"/>
        <w:autoSpaceDN w:val="0"/>
        <w:adjustRightInd w:val="0"/>
        <w:spacing w:line="360" w:lineRule="auto"/>
        <w:ind w:firstLine="6000" w:firstLineChars="25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2022年1月5日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D1C08"/>
    <w:rsid w:val="00200B0E"/>
    <w:rsid w:val="002E09B3"/>
    <w:rsid w:val="00360BCF"/>
    <w:rsid w:val="003C74B0"/>
    <w:rsid w:val="004747A1"/>
    <w:rsid w:val="005E6DAC"/>
    <w:rsid w:val="008E55A4"/>
    <w:rsid w:val="009017AD"/>
    <w:rsid w:val="00907371"/>
    <w:rsid w:val="00946D26"/>
    <w:rsid w:val="00BF0BE7"/>
    <w:rsid w:val="00CE2DE1"/>
    <w:rsid w:val="00E912EB"/>
    <w:rsid w:val="00F46FEC"/>
    <w:rsid w:val="00FA05C2"/>
    <w:rsid w:val="08DD1C08"/>
    <w:rsid w:val="1F9C3C56"/>
    <w:rsid w:val="34E742AC"/>
    <w:rsid w:val="5FFF62BB"/>
    <w:rsid w:val="6AFE343C"/>
    <w:rsid w:val="7AEA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uiPriority w:val="0"/>
    <w:pPr>
      <w:tabs>
        <w:tab w:val="center" w:pos="4153"/>
        <w:tab w:val="right" w:pos="8306"/>
      </w:tabs>
      <w:snapToGrid w:val="0"/>
      <w:jc w:val="left"/>
    </w:pPr>
    <w:rPr>
      <w:sz w:val="18"/>
      <w:szCs w:val="18"/>
    </w:rPr>
  </w:style>
  <w:style w:type="paragraph" w:styleId="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line="15" w:lineRule="atLeast"/>
      <w:jc w:val="left"/>
    </w:pPr>
    <w:rPr>
      <w:rFonts w:ascii="微软雅黑" w:hAnsi="微软雅黑" w:eastAsia="微软雅黑" w:cs="Times New Roman"/>
      <w:color w:val="333333"/>
      <w:kern w:val="0"/>
      <w:sz w:val="18"/>
      <w:szCs w:val="18"/>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qFormat/>
    <w:uiPriority w:val="0"/>
    <w:rPr>
      <w:color w:val="333333"/>
      <w:u w:val="none"/>
    </w:rPr>
  </w:style>
  <w:style w:type="character" w:customStyle="1" w:styleId="10">
    <w:name w:val="news_meta"/>
    <w:basedOn w:val="6"/>
    <w:uiPriority w:val="0"/>
  </w:style>
  <w:style w:type="character" w:customStyle="1" w:styleId="11">
    <w:name w:val="item-name"/>
    <w:basedOn w:val="6"/>
    <w:uiPriority w:val="0"/>
  </w:style>
  <w:style w:type="character" w:customStyle="1" w:styleId="12">
    <w:name w:val="item-name1"/>
    <w:basedOn w:val="6"/>
    <w:qFormat/>
    <w:uiPriority w:val="0"/>
  </w:style>
  <w:style w:type="character" w:customStyle="1" w:styleId="13">
    <w:name w:val="item-name2"/>
    <w:basedOn w:val="6"/>
    <w:qFormat/>
    <w:uiPriority w:val="0"/>
    <w:rPr>
      <w:color w:val="727272"/>
    </w:rPr>
  </w:style>
  <w:style w:type="character" w:customStyle="1" w:styleId="14">
    <w:name w:val="item-name3"/>
    <w:basedOn w:val="6"/>
    <w:uiPriority w:val="0"/>
  </w:style>
  <w:style w:type="character" w:customStyle="1" w:styleId="15">
    <w:name w:val="item-name4"/>
    <w:basedOn w:val="6"/>
    <w:qFormat/>
    <w:uiPriority w:val="0"/>
  </w:style>
  <w:style w:type="character" w:customStyle="1" w:styleId="16">
    <w:name w:val="news_title2"/>
    <w:basedOn w:val="6"/>
    <w:qFormat/>
    <w:uiPriority w:val="0"/>
  </w:style>
  <w:style w:type="character" w:customStyle="1" w:styleId="17">
    <w:name w:val="column-name12"/>
    <w:basedOn w:val="6"/>
    <w:qFormat/>
    <w:uiPriority w:val="0"/>
    <w:rPr>
      <w:color w:val="124D83"/>
    </w:rPr>
  </w:style>
  <w:style w:type="character" w:customStyle="1" w:styleId="18">
    <w:name w:val="column-name13"/>
    <w:basedOn w:val="6"/>
    <w:qFormat/>
    <w:uiPriority w:val="0"/>
    <w:rPr>
      <w:color w:val="124D83"/>
    </w:rPr>
  </w:style>
  <w:style w:type="character" w:customStyle="1" w:styleId="19">
    <w:name w:val="column-name14"/>
    <w:basedOn w:val="6"/>
    <w:qFormat/>
    <w:uiPriority w:val="0"/>
    <w:rPr>
      <w:color w:val="124D83"/>
    </w:rPr>
  </w:style>
  <w:style w:type="character" w:customStyle="1" w:styleId="20">
    <w:name w:val="column-name15"/>
    <w:basedOn w:val="6"/>
    <w:qFormat/>
    <w:uiPriority w:val="0"/>
    <w:rPr>
      <w:color w:val="124D83"/>
    </w:rPr>
  </w:style>
  <w:style w:type="character" w:customStyle="1" w:styleId="21">
    <w:name w:val="column-name16"/>
    <w:basedOn w:val="6"/>
    <w:qFormat/>
    <w:uiPriority w:val="0"/>
    <w:rPr>
      <w:color w:val="124D83"/>
    </w:rPr>
  </w:style>
  <w:style w:type="character" w:customStyle="1" w:styleId="22">
    <w:name w:val="pubdate-month"/>
    <w:basedOn w:val="6"/>
    <w:qFormat/>
    <w:uiPriority w:val="0"/>
    <w:rPr>
      <w:color w:val="FFFFFF"/>
      <w:sz w:val="24"/>
      <w:szCs w:val="24"/>
      <w:shd w:val="clear" w:color="auto" w:fill="CC0000"/>
    </w:rPr>
  </w:style>
  <w:style w:type="character" w:customStyle="1" w:styleId="23">
    <w:name w:val="pubdate-day"/>
    <w:basedOn w:val="6"/>
    <w:uiPriority w:val="0"/>
    <w:rPr>
      <w:shd w:val="clear" w:color="auto" w:fill="F2F2F2"/>
    </w:rPr>
  </w:style>
  <w:style w:type="character" w:customStyle="1" w:styleId="24">
    <w:name w:val="页眉 Char"/>
    <w:basedOn w:val="6"/>
    <w:link w:val="3"/>
    <w:uiPriority w:val="0"/>
    <w:rPr>
      <w:rFonts w:asciiTheme="minorHAnsi" w:hAnsiTheme="minorHAnsi" w:eastAsiaTheme="minorEastAsia" w:cstheme="minorBidi"/>
      <w:kern w:val="2"/>
      <w:sz w:val="18"/>
      <w:szCs w:val="18"/>
    </w:rPr>
  </w:style>
  <w:style w:type="character" w:customStyle="1" w:styleId="25">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815</Characters>
  <Lines>6</Lines>
  <Paragraphs>1</Paragraphs>
  <TotalTime>4</TotalTime>
  <ScaleCrop>false</ScaleCrop>
  <LinksUpToDate>false</LinksUpToDate>
  <CharactersWithSpaces>956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2021-06-17T00:34:00Z</dcterms:created>
  <dc:creator>奶茶不要珍珠</dc:creator>
  <cp:lastModifiedBy>黄坚</cp:lastModifiedBy>
  <dcterms:modified xsi:type="dcterms:W3CDTF">2022-01-05T07:04:00Z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BBE0630C68AC40AC9A9A08600FAB7F42</vt:lpwstr>
  </property>
</Properties>
</file>