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宋体" w:hAnsi="宋体"/>
          <w:color w:val="000000"/>
          <w:szCs w:val="21"/>
          <w:shd w:val="clear" w:color="auto" w:fill="FFFFFF"/>
        </w:rPr>
      </w:pPr>
      <w:r>
        <w:rPr>
          <w:rStyle w:val="5"/>
          <w:rFonts w:hint="eastAsia" w:ascii="宋体" w:hAnsi="宋体"/>
          <w:color w:val="000000"/>
          <w:szCs w:val="21"/>
          <w:shd w:val="clear" w:color="auto" w:fill="FFFFFF"/>
        </w:rPr>
        <w:t>教务〔</w:t>
      </w:r>
      <w:r>
        <w:rPr>
          <w:rStyle w:val="5"/>
          <w:rFonts w:ascii="宋体" w:hAnsi="宋体"/>
          <w:color w:val="000000"/>
          <w:szCs w:val="21"/>
          <w:shd w:val="clear" w:color="auto" w:fill="FFFFFF"/>
        </w:rPr>
        <w:t>201</w:t>
      </w:r>
      <w:r>
        <w:rPr>
          <w:rStyle w:val="5"/>
          <w:rFonts w:hint="eastAsia" w:ascii="宋体" w:hAnsi="宋体"/>
          <w:color w:val="000000"/>
          <w:szCs w:val="21"/>
          <w:shd w:val="clear" w:color="auto" w:fill="FFFFFF"/>
        </w:rPr>
        <w:t xml:space="preserve">9〕 </w:t>
      </w:r>
      <w:r>
        <w:rPr>
          <w:rStyle w:val="5"/>
          <w:rFonts w:hint="eastAsia" w:ascii="宋体" w:hAnsi="宋体"/>
          <w:color w:val="000000"/>
          <w:szCs w:val="21"/>
          <w:shd w:val="clear" w:color="auto" w:fill="FFFFFF"/>
          <w:lang w:val="en-US" w:eastAsia="zh-CN"/>
        </w:rPr>
        <w:t>16</w:t>
      </w:r>
      <w:r>
        <w:rPr>
          <w:rStyle w:val="5"/>
          <w:rFonts w:hint="eastAsia" w:ascii="宋体" w:hAnsi="宋体"/>
          <w:color w:val="000000"/>
          <w:szCs w:val="21"/>
          <w:shd w:val="clear" w:color="auto"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5"/>
          <w:rFonts w:hint="eastAsia" w:ascii="微软雅黑" w:hAnsi="微软雅黑" w:eastAsia="微软雅黑" w:cs="微软雅黑"/>
          <w:i w:val="0"/>
          <w:caps w:val="0"/>
          <w:color w:val="000000"/>
          <w:spacing w:val="0"/>
          <w:sz w:val="13"/>
          <w:szCs w:val="1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5"/>
          <w:rFonts w:hint="eastAsia" w:ascii="微软雅黑" w:hAnsi="微软雅黑" w:eastAsia="微软雅黑" w:cs="微软雅黑"/>
          <w:i w:val="0"/>
          <w:caps w:val="0"/>
          <w:color w:val="000000"/>
          <w:spacing w:val="0"/>
          <w:sz w:val="6"/>
          <w:szCs w:val="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val="0"/>
          <w:i w:val="0"/>
          <w:caps w:val="0"/>
          <w:color w:val="000000"/>
          <w:spacing w:val="0"/>
          <w:sz w:val="30"/>
          <w:szCs w:val="30"/>
        </w:rPr>
      </w:pPr>
      <w:r>
        <w:rPr>
          <w:rStyle w:val="5"/>
          <w:rFonts w:hint="eastAsia" w:ascii="微软雅黑" w:hAnsi="微软雅黑" w:eastAsia="微软雅黑" w:cs="微软雅黑"/>
          <w:i w:val="0"/>
          <w:caps w:val="0"/>
          <w:color w:val="000000"/>
          <w:spacing w:val="0"/>
          <w:sz w:val="30"/>
          <w:szCs w:val="30"/>
          <w:shd w:val="clear" w:fill="FFFFFF"/>
        </w:rPr>
        <w:t>关于我校201</w:t>
      </w:r>
      <w:r>
        <w:rPr>
          <w:rStyle w:val="5"/>
          <w:rFonts w:hint="eastAsia" w:ascii="微软雅黑" w:hAnsi="微软雅黑" w:eastAsia="微软雅黑" w:cs="微软雅黑"/>
          <w:i w:val="0"/>
          <w:caps w:val="0"/>
          <w:color w:val="000000"/>
          <w:spacing w:val="0"/>
          <w:sz w:val="30"/>
          <w:szCs w:val="30"/>
          <w:shd w:val="clear" w:fill="FFFFFF"/>
          <w:lang w:val="en-US" w:eastAsia="zh-CN"/>
        </w:rPr>
        <w:t>9</w:t>
      </w:r>
      <w:r>
        <w:rPr>
          <w:rStyle w:val="5"/>
          <w:rFonts w:hint="eastAsia" w:ascii="微软雅黑" w:hAnsi="微软雅黑" w:eastAsia="微软雅黑" w:cs="微软雅黑"/>
          <w:i w:val="0"/>
          <w:caps w:val="0"/>
          <w:color w:val="000000"/>
          <w:spacing w:val="0"/>
          <w:sz w:val="30"/>
          <w:szCs w:val="30"/>
          <w:shd w:val="clear" w:fill="FFFFFF"/>
        </w:rPr>
        <w:t>年春季</w:t>
      </w:r>
      <w:r>
        <w:rPr>
          <w:rStyle w:val="5"/>
          <w:rFonts w:hint="eastAsia" w:ascii="微软雅黑" w:hAnsi="微软雅黑" w:eastAsia="微软雅黑" w:cs="微软雅黑"/>
          <w:i w:val="0"/>
          <w:caps w:val="0"/>
          <w:color w:val="000000"/>
          <w:spacing w:val="0"/>
          <w:sz w:val="30"/>
          <w:szCs w:val="30"/>
          <w:shd w:val="clear" w:fill="FFFFFF"/>
          <w:lang w:eastAsia="zh-CN"/>
        </w:rPr>
        <w:t>学期</w:t>
      </w:r>
      <w:r>
        <w:rPr>
          <w:rStyle w:val="5"/>
          <w:rFonts w:hint="eastAsia" w:ascii="微软雅黑" w:hAnsi="微软雅黑" w:eastAsia="微软雅黑" w:cs="微软雅黑"/>
          <w:i w:val="0"/>
          <w:caps w:val="0"/>
          <w:color w:val="000000"/>
          <w:spacing w:val="0"/>
          <w:sz w:val="30"/>
          <w:szCs w:val="30"/>
          <w:shd w:val="clear" w:fill="FFFFFF"/>
        </w:rPr>
        <w:t>计算机辅助普通话水平测试的通知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jc w:val="left"/>
        <w:textAlignment w:val="auto"/>
        <w:rPr>
          <w:rFonts w:hint="eastAsia" w:ascii="微软雅黑" w:hAnsi="微软雅黑" w:eastAsia="微软雅黑" w:cs="微软雅黑"/>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各学院</w:t>
      </w:r>
      <w:r>
        <w:rPr>
          <w:rFonts w:hint="eastAsia" w:ascii="宋体" w:hAnsi="宋体" w:eastAsia="宋体" w:cs="宋体"/>
          <w:b w:val="0"/>
          <w:i w:val="0"/>
          <w:caps w:val="0"/>
          <w:color w:val="000000"/>
          <w:spacing w:val="0"/>
          <w:sz w:val="28"/>
          <w:szCs w:val="28"/>
          <w:shd w:val="clear" w:fill="FFFFFF"/>
          <w:lang w:eastAsia="zh-CN"/>
        </w:rPr>
        <w:t>（部）</w:t>
      </w:r>
      <w:r>
        <w:rPr>
          <w:rFonts w:hint="eastAsia" w:ascii="宋体" w:hAnsi="宋体" w:eastAsia="宋体" w:cs="宋体"/>
          <w:b w:val="0"/>
          <w:i w:val="0"/>
          <w:caps w:val="0"/>
          <w:color w:val="000000"/>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根据自治区语委办《关于在全区开展计算机辅助普通话水平测试工作的通知》（桂语办〔2010〕8号）的文件精神，结合我校实际，现将我校201</w:t>
      </w:r>
      <w:r>
        <w:rPr>
          <w:rFonts w:hint="eastAsia" w:ascii="宋体" w:hAnsi="宋体" w:eastAsia="宋体" w:cs="宋体"/>
          <w:b w:val="0"/>
          <w:i w:val="0"/>
          <w:caps w:val="0"/>
          <w:color w:val="000000"/>
          <w:spacing w:val="0"/>
          <w:sz w:val="28"/>
          <w:szCs w:val="28"/>
          <w:shd w:val="clear" w:fill="FFFFFF"/>
          <w:lang w:val="en-US" w:eastAsia="zh-CN"/>
        </w:rPr>
        <w:t>9</w:t>
      </w:r>
      <w:r>
        <w:rPr>
          <w:rFonts w:hint="eastAsia" w:ascii="宋体" w:hAnsi="宋体" w:eastAsia="宋体" w:cs="宋体"/>
          <w:b w:val="0"/>
          <w:i w:val="0"/>
          <w:caps w:val="0"/>
          <w:color w:val="000000"/>
          <w:spacing w:val="0"/>
          <w:sz w:val="28"/>
          <w:szCs w:val="28"/>
          <w:shd w:val="clear" w:fill="FFFFFF"/>
        </w:rPr>
        <w:t>年</w:t>
      </w:r>
      <w:r>
        <w:rPr>
          <w:rFonts w:hint="eastAsia" w:ascii="宋体" w:hAnsi="宋体" w:eastAsia="宋体" w:cs="宋体"/>
          <w:b w:val="0"/>
          <w:i w:val="0"/>
          <w:caps w:val="0"/>
          <w:color w:val="000000"/>
          <w:spacing w:val="0"/>
          <w:sz w:val="28"/>
          <w:szCs w:val="28"/>
          <w:shd w:val="clear" w:fill="FFFFFF"/>
          <w:lang w:eastAsia="zh-CN"/>
        </w:rPr>
        <w:t>春季学期</w:t>
      </w:r>
      <w:r>
        <w:rPr>
          <w:rFonts w:hint="eastAsia" w:ascii="宋体" w:hAnsi="宋体" w:eastAsia="宋体" w:cs="宋体"/>
          <w:b w:val="0"/>
          <w:i w:val="0"/>
          <w:caps w:val="0"/>
          <w:color w:val="000000"/>
          <w:spacing w:val="0"/>
          <w:sz w:val="28"/>
          <w:szCs w:val="28"/>
          <w:shd w:val="clear" w:fill="FFFFFF"/>
        </w:rPr>
        <w:t>计算机辅助普通话水平测试的有关事宜通知如下：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2" w:leftChars="0" w:right="0" w:firstLine="0" w:firstLineChars="0"/>
        <w:jc w:val="left"/>
        <w:rPr>
          <w:rFonts w:hint="eastAsia" w:ascii="微软雅黑" w:hAnsi="微软雅黑" w:eastAsia="微软雅黑" w:cs="微软雅黑"/>
          <w:b w:val="0"/>
          <w:i w:val="0"/>
          <w:caps w:val="0"/>
          <w:color w:val="000000"/>
          <w:spacing w:val="0"/>
          <w:sz w:val="21"/>
          <w:szCs w:val="21"/>
          <w:shd w:val="clear" w:fill="FFFFFF"/>
        </w:rPr>
      </w:pPr>
      <w:r>
        <w:rPr>
          <w:rFonts w:hint="eastAsia" w:ascii="微软雅黑" w:hAnsi="微软雅黑" w:eastAsia="微软雅黑" w:cs="微软雅黑"/>
          <w:b w:val="0"/>
          <w:i w:val="0"/>
          <w:caps w:val="0"/>
          <w:color w:val="000000"/>
          <w:spacing w:val="0"/>
          <w:sz w:val="21"/>
          <w:szCs w:val="21"/>
          <w:shd w:val="clear" w:fill="FFFFFF"/>
        </w:rPr>
        <w:t>测试安排</w:t>
      </w:r>
    </w:p>
    <w:tbl>
      <w:tblPr>
        <w:tblStyle w:val="3"/>
        <w:tblW w:w="9140" w:type="dxa"/>
        <w:jc w:val="center"/>
        <w:tblInd w:w="-19" w:type="dxa"/>
        <w:shd w:val="clear" w:color="auto" w:fill="auto"/>
        <w:tblLayout w:type="fixed"/>
        <w:tblCellMar>
          <w:top w:w="0" w:type="dxa"/>
          <w:left w:w="0" w:type="dxa"/>
          <w:bottom w:w="0" w:type="dxa"/>
          <w:right w:w="0" w:type="dxa"/>
        </w:tblCellMar>
      </w:tblPr>
      <w:tblGrid>
        <w:gridCol w:w="1022"/>
        <w:gridCol w:w="1956"/>
        <w:gridCol w:w="3717"/>
        <w:gridCol w:w="1012"/>
        <w:gridCol w:w="1433"/>
      </w:tblGrid>
      <w:tr>
        <w:tblPrEx>
          <w:shd w:val="clear" w:color="auto" w:fill="auto"/>
          <w:tblLayout w:type="fixed"/>
          <w:tblCellMar>
            <w:top w:w="0" w:type="dxa"/>
            <w:left w:w="0" w:type="dxa"/>
            <w:bottom w:w="0" w:type="dxa"/>
            <w:right w:w="0" w:type="dxa"/>
          </w:tblCellMar>
        </w:tblPrEx>
        <w:trPr>
          <w:trHeight w:val="345"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校区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日期</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人数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45" w:hRule="atLeast"/>
          <w:jc w:val="center"/>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育才</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2019年4月13日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计算机科学与信息工程学院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健康管理学院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科学教育研究所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物理科学与技术学院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6"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职业技术师范学院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2019年4月14日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职业技术师范学院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2019年4月20日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化学与药学学院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236</w:t>
            </w:r>
          </w:p>
        </w:tc>
        <w:tc>
          <w:tcPr>
            <w:tcW w:w="143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历史文化与旅游学院</w:t>
            </w:r>
          </w:p>
        </w:tc>
        <w:tc>
          <w:tcPr>
            <w:tcW w:w="101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2019年4月21日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电子工程学院</w:t>
            </w:r>
          </w:p>
        </w:tc>
        <w:tc>
          <w:tcPr>
            <w:tcW w:w="101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207</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国际文化教育学院</w:t>
            </w:r>
          </w:p>
        </w:tc>
        <w:tc>
          <w:tcPr>
            <w:tcW w:w="101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雁山</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2019年5月11日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环境与资源学院</w:t>
            </w:r>
          </w:p>
        </w:tc>
        <w:tc>
          <w:tcPr>
            <w:tcW w:w="101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165</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经济管理学院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w:t>
            </w:r>
          </w:p>
        </w:tc>
        <w:tc>
          <w:tcPr>
            <w:tcW w:w="143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外国语学院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计算机科学与信息工程学院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2019年5月12日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法学院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体育学院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379</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教育学部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242</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数学与统计学院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2019年5月18日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音乐学院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政治与公共管理学院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2019年5月19日</w:t>
            </w: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马克思主义学院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103</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设计学院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436</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美术学院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生命科学学院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52"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国际文化教育学院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微软雅黑" w:hAnsi="微软雅黑" w:eastAsia="微软雅黑" w:cs="微软雅黑"/>
          <w:b w:val="0"/>
          <w:i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二、测试内容及评分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测试内容：普通话水平测试共有4个测试项：第一项读单音节字词（限时3.5分钟，共10分）、第二项读多音节词语（限时2.5分钟，共20分）、第三项朗读短文（限时4分钟，共30分）、第四项命题说话（限时3分钟，共40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（二）评分：第一项至第三项由计算机按统一的评测标准评分，第四项说话部分由人工评分。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三、测试程序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（一）应试人在领到准考证后，如发现准考证上个人信息有误，请立刻携带本人身份证、学生证到教务处考务科更正，否则，过期后果自负。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应试人携带考试证件（准考证、本人有效身份证和学生证，简称“三证”），按准考证上规定时间提前30分钟到候测室等候。每批次考生按准考证号的先后顺序经考务工作人员进行考试证件审核后，将其准考证条形码对准条形码阅读器扫描报到后，方可进入预备室。考试开始15分钟后，迟到的考生作弃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应试人带好“三证”，在考务工作人员的引导下有秩序地进入备测室。应试人将准考证再次扫描随机抽取测试机位号，此时系统会自动打印出一张抽签条（抽签条上的测试机位号与备考考生座位号默认为同一号码），考生自行拿取抽签条，按抽签条上的号码找到相应的备考考生座位就坐。备考考生桌面上的试卷和书籍供应试人备考使用，但不得移动桌面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（四）备考约10分钟后，应试人在考务工作人员的引导下进入测试室，按抽签条上号码找到相应的测试机位应试。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（五）应试人严格按照计算机测试系统的提示及程序进行操作和测试，详见“计算机辅助普通话水平测试流程”（附件）。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（六）测试结束后，应试人在考务工作人员的引导下，携带本人考试证件有秩序地退离考场。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四、成绩记载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普通话水平测试成绩达到及格以上者可记载成绩并取得学分，且可获得广西壮族自治区语言文字工作委员会颁发的《普通话水平测试等级证书》。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（一）应试人必须带齐准考证、学生证和身份证参加考试。凡未带齐考试证件的考生一律不许参加考试。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（二）严禁代考、夹带等违纪舞弊行为。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（三）应试人不得将手机（通讯工具）、与考试相关的资料、文具等带入测试场所，违者将按有关规定严肃处理。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（四）应试人在测试过程中应注意以下几点：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1.为确保实现最佳录音效果，应试人应正确戴好耳麦，</w:t>
      </w:r>
      <w:r>
        <w:rPr>
          <w:rStyle w:val="5"/>
          <w:rFonts w:hint="eastAsia" w:ascii="宋体" w:hAnsi="宋体" w:eastAsia="宋体" w:cs="宋体"/>
          <w:i w:val="0"/>
          <w:caps w:val="0"/>
          <w:color w:val="000000"/>
          <w:spacing w:val="0"/>
          <w:sz w:val="28"/>
          <w:szCs w:val="28"/>
          <w:shd w:val="clear" w:fill="FFFFFF"/>
        </w:rPr>
        <w:t>将麦克风佩戴在脸颊左侧，并将麦克风调整至于嘴唇前2-3厘米的位置。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2.登录时，请正确输入准考证号，准考证号的前几位系统已经自动给出，您只需要输入最后四位数字即可，信息确认无误后，再按“回车键”。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3.在测试中以适中音量、横向朗读界面上的文字。注意不要错行、漏行（注：蓝字和黑字均需朗读），不要说与测试内容无关的话。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4.每一项开始前都有一段提示音，请在提示音结束并听到“嘟”的一声后，再开始朗读。读完一题后，请马上点击界面右下方的“下一题”按钮，进入下一题的测试，以免录入杂音影响测评。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5.第四项说话部分由人工评分，注意不要离题、不要背稿。说话满三分钟后，不需要点击“提交试卷”按钮，系统会自动提交试卷。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通知原文：</w:t>
      </w:r>
      <w:r>
        <w:rPr>
          <w:rFonts w:hint="default" w:ascii="宋体" w:hAnsi="宋体" w:eastAsia="宋体" w:cs="宋体"/>
          <w:b w:val="0"/>
          <w:i w:val="0"/>
          <w:caps w:val="0"/>
          <w:color w:val="000000"/>
          <w:spacing w:val="0"/>
          <w:sz w:val="24"/>
          <w:szCs w:val="24"/>
          <w:shd w:val="clear" w:fill="FFFFFF"/>
        </w:rPr>
        <w:fldChar w:fldCharType="begin"/>
      </w:r>
      <w:r>
        <w:rPr>
          <w:rFonts w:hint="default" w:ascii="宋体" w:hAnsi="宋体" w:eastAsia="宋体" w:cs="宋体"/>
          <w:b w:val="0"/>
          <w:i w:val="0"/>
          <w:caps w:val="0"/>
          <w:color w:val="000000"/>
          <w:spacing w:val="0"/>
          <w:sz w:val="24"/>
          <w:szCs w:val="24"/>
          <w:shd w:val="clear" w:fill="FFFFFF"/>
        </w:rPr>
        <w:instrText xml:space="preserve"> HYPERLINK "http://www.dean.gxnu.edu.cn/wp-content/uploads/2015/04/%E5%85%B3%E4%BA%8E%E6%88%91%E6%A0%A12015%E5%B9%B4%E6%98%A5%E5%AD%A3%E8%AE%A1%E7%AE%97%E6%9C%BA%E8%BE%85%E5%8A%A9%E6%99%AE%E9%80%9A%E8%AF%9D%E6%B0%B4%E5%B9%B3%E6%B5%8B%E8%AF%95%E7%9A%84%E9%80%9A%E7%9F%A5.doc" </w:instrText>
      </w:r>
      <w:r>
        <w:rPr>
          <w:rFonts w:hint="default" w:ascii="宋体" w:hAnsi="宋体" w:eastAsia="宋体" w:cs="宋体"/>
          <w:b w:val="0"/>
          <w:i w:val="0"/>
          <w:caps w:val="0"/>
          <w:color w:val="000000"/>
          <w:spacing w:val="0"/>
          <w:sz w:val="24"/>
          <w:szCs w:val="24"/>
          <w:shd w:val="clear" w:fill="FFFFFF"/>
        </w:rPr>
        <w:fldChar w:fldCharType="separate"/>
      </w:r>
      <w:r>
        <w:rPr>
          <w:rFonts w:hint="default" w:ascii="宋体" w:hAnsi="宋体" w:eastAsia="宋体" w:cs="宋体"/>
          <w:b w:val="0"/>
          <w:i w:val="0"/>
          <w:caps w:val="0"/>
          <w:color w:val="000000"/>
          <w:spacing w:val="0"/>
          <w:sz w:val="24"/>
          <w:szCs w:val="24"/>
          <w:shd w:val="clear" w:fill="FFFFFF"/>
        </w:rPr>
        <w:t>关于我校201</w:t>
      </w:r>
      <w:r>
        <w:rPr>
          <w:rFonts w:hint="eastAsia" w:ascii="宋体" w:hAnsi="宋体" w:eastAsia="宋体" w:cs="宋体"/>
          <w:b w:val="0"/>
          <w:i w:val="0"/>
          <w:caps w:val="0"/>
          <w:color w:val="000000"/>
          <w:spacing w:val="0"/>
          <w:sz w:val="24"/>
          <w:szCs w:val="24"/>
          <w:shd w:val="clear" w:fill="FFFFFF"/>
          <w:lang w:val="en-US" w:eastAsia="zh-CN"/>
        </w:rPr>
        <w:t>9</w:t>
      </w:r>
      <w:r>
        <w:rPr>
          <w:rFonts w:hint="default" w:ascii="宋体" w:hAnsi="宋体" w:eastAsia="宋体" w:cs="宋体"/>
          <w:b w:val="0"/>
          <w:i w:val="0"/>
          <w:caps w:val="0"/>
          <w:color w:val="000000"/>
          <w:spacing w:val="0"/>
          <w:sz w:val="24"/>
          <w:szCs w:val="24"/>
          <w:shd w:val="clear" w:fill="FFFFFF"/>
        </w:rPr>
        <w:t>年春季</w:t>
      </w:r>
      <w:r>
        <w:rPr>
          <w:rFonts w:hint="eastAsia" w:ascii="宋体" w:hAnsi="宋体" w:eastAsia="宋体" w:cs="宋体"/>
          <w:b w:val="0"/>
          <w:i w:val="0"/>
          <w:caps w:val="0"/>
          <w:color w:val="000000"/>
          <w:spacing w:val="0"/>
          <w:sz w:val="24"/>
          <w:szCs w:val="24"/>
          <w:shd w:val="clear" w:fill="FFFFFF"/>
          <w:lang w:eastAsia="zh-CN"/>
        </w:rPr>
        <w:t>学期</w:t>
      </w:r>
      <w:r>
        <w:rPr>
          <w:rFonts w:hint="default" w:ascii="宋体" w:hAnsi="宋体" w:eastAsia="宋体" w:cs="宋体"/>
          <w:b w:val="0"/>
          <w:i w:val="0"/>
          <w:caps w:val="0"/>
          <w:color w:val="000000"/>
          <w:spacing w:val="0"/>
          <w:sz w:val="24"/>
          <w:szCs w:val="24"/>
          <w:shd w:val="clear" w:fill="FFFFFF"/>
        </w:rPr>
        <w:t>计算机辅助普通话水平测试的通知</w:t>
      </w:r>
      <w:r>
        <w:rPr>
          <w:rFonts w:hint="default" w:ascii="宋体" w:hAnsi="宋体" w:eastAsia="宋体" w:cs="宋体"/>
          <w:b w:val="0"/>
          <w:i w:val="0"/>
          <w:caps w:val="0"/>
          <w:color w:val="000000"/>
          <w:spacing w:val="0"/>
          <w:sz w:val="24"/>
          <w:szCs w:val="24"/>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lang w:eastAsia="zh-CN"/>
        </w:rPr>
        <w:t>附件：2019年春季学期普通话考试时间安排表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p>
    <w:p>
      <w:pPr>
        <w:pStyle w:val="2"/>
        <w:shd w:val="clear" w:color="auto" w:fill="FFFFFF"/>
        <w:spacing w:before="0" w:beforeAutospacing="0" w:after="0" w:afterAutospacing="0" w:line="360" w:lineRule="auto"/>
        <w:ind w:firstLine="480"/>
        <w:jc w:val="right"/>
        <w:rPr>
          <w:color w:val="000000"/>
        </w:rPr>
      </w:pPr>
      <w:r>
        <w:rPr>
          <w:color w:val="000000"/>
          <w:sz w:val="21"/>
          <w:szCs w:val="21"/>
        </w:rPr>
        <w:t xml:space="preserve">  </w:t>
      </w:r>
      <w:r>
        <w:rPr>
          <w:rFonts w:hint="eastAsia"/>
          <w:color w:val="000000"/>
        </w:rPr>
        <w:t>广西师范大学教务处</w:t>
      </w:r>
    </w:p>
    <w:p>
      <w:pPr>
        <w:pStyle w:val="2"/>
        <w:shd w:val="clear" w:color="auto" w:fill="FFFFFF"/>
        <w:spacing w:before="0" w:beforeAutospacing="0" w:after="0" w:afterAutospacing="0" w:line="360" w:lineRule="auto"/>
        <w:ind w:right="256" w:firstLine="480"/>
        <w:jc w:val="right"/>
        <w:rPr>
          <w:color w:val="000000"/>
        </w:rPr>
      </w:pPr>
      <w:r>
        <w:rPr>
          <w:color w:val="000000"/>
        </w:rPr>
        <w:t>201</w:t>
      </w:r>
      <w:r>
        <w:rPr>
          <w:rFonts w:hint="eastAsia"/>
          <w:color w:val="000000"/>
        </w:rPr>
        <w:t>9</w:t>
      </w:r>
      <w:r>
        <w:rPr>
          <w:color w:val="000000"/>
        </w:rPr>
        <w:t>年</w:t>
      </w:r>
      <w:r>
        <w:rPr>
          <w:rFonts w:hint="eastAsia"/>
          <w:color w:val="000000"/>
          <w:lang w:val="en-US" w:eastAsia="zh-CN"/>
        </w:rPr>
        <w:t>3</w:t>
      </w:r>
      <w:r>
        <w:rPr>
          <w:color w:val="000000"/>
        </w:rPr>
        <w:t>月</w:t>
      </w:r>
      <w:r>
        <w:rPr>
          <w:rFonts w:hint="eastAsia"/>
          <w:color w:val="000000"/>
          <w:lang w:val="en-US" w:eastAsia="zh-CN"/>
        </w:rPr>
        <w:t>25</w:t>
      </w:r>
      <w:r>
        <w:rPr>
          <w:color w:val="000000"/>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i w:val="0"/>
          <w:caps w:val="0"/>
          <w:color w:val="000000"/>
          <w:spacing w:val="0"/>
          <w:sz w:val="24"/>
          <w:szCs w:val="24"/>
          <w:shd w:val="clear" w:fill="FFFFFF"/>
        </w:rPr>
      </w:pPr>
      <w:bookmarkStart w:id="0" w:name="_GoBack"/>
      <w:bookmarkEnd w:id="0"/>
    </w:p>
    <w:sectPr>
      <w:pgSz w:w="11906" w:h="16838"/>
      <w:pgMar w:top="1440" w:right="1417" w:bottom="59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48D5C"/>
    <w:multiLevelType w:val="singleLevel"/>
    <w:tmpl w:val="94448D5C"/>
    <w:lvl w:ilvl="0" w:tentative="0">
      <w:start w:val="1"/>
      <w:numFmt w:val="chineseCounting"/>
      <w:suff w:val="nothing"/>
      <w:lvlText w:val="%1、"/>
      <w:lvlJc w:val="left"/>
      <w:pPr>
        <w:ind w:left="48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30BC3"/>
    <w:rsid w:val="0999009A"/>
    <w:rsid w:val="0FB41463"/>
    <w:rsid w:val="1F0560CA"/>
    <w:rsid w:val="3E107C33"/>
    <w:rsid w:val="4CD30BC3"/>
    <w:rsid w:val="547F1238"/>
    <w:rsid w:val="5B0913C5"/>
    <w:rsid w:val="699A2471"/>
    <w:rsid w:val="74E2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2019-03-22T09:29:00Z</dcterms:created>
  <dc:creator>Administrator</dc:creator>
  <cp:lastModifiedBy>Three C*</cp:lastModifiedBy>
  <dcterms:modified xsi:type="dcterms:W3CDTF">2019-03-25T02:58:31Z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