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BA8" w:rsidRPr="00D44BA8" w:rsidRDefault="00DC764E" w:rsidP="00F43624">
      <w:pPr>
        <w:spacing w:line="360" w:lineRule="exact"/>
        <w:jc w:val="center"/>
        <w:rPr>
          <w:rFonts w:ascii="宋体" w:hAnsi="宋体"/>
          <w:color w:val="000000"/>
          <w:sz w:val="24"/>
          <w:szCs w:val="24"/>
        </w:rPr>
      </w:pPr>
      <w:r w:rsidRPr="00DC764E">
        <w:rPr>
          <w:rFonts w:ascii="宋体" w:hAnsi="宋体" w:hint="eastAsia"/>
          <w:b/>
          <w:color w:val="000000"/>
          <w:sz w:val="32"/>
          <w:szCs w:val="32"/>
        </w:rPr>
        <w:t>关于组织申报教育部高等教育司企业支持的产学合作协同育人项目“爱课程”混合式教学项目的通知</w:t>
      </w:r>
    </w:p>
    <w:p w:rsidR="00F43624" w:rsidRDefault="00F43624" w:rsidP="009227E3">
      <w:pPr>
        <w:spacing w:line="360" w:lineRule="exact"/>
        <w:rPr>
          <w:rFonts w:ascii="宋体" w:hAnsi="宋体"/>
          <w:color w:val="000000"/>
          <w:sz w:val="24"/>
          <w:szCs w:val="24"/>
        </w:rPr>
      </w:pPr>
    </w:p>
    <w:p w:rsidR="009227E3" w:rsidRPr="009227E3" w:rsidRDefault="009227E3" w:rsidP="009227E3">
      <w:pPr>
        <w:spacing w:line="360" w:lineRule="exact"/>
        <w:rPr>
          <w:rFonts w:ascii="宋体" w:hAnsi="宋体"/>
          <w:color w:val="000000"/>
          <w:sz w:val="24"/>
          <w:szCs w:val="24"/>
        </w:rPr>
      </w:pPr>
      <w:r w:rsidRPr="009227E3">
        <w:rPr>
          <w:rFonts w:ascii="宋体" w:hAnsi="宋体" w:hint="eastAsia"/>
          <w:color w:val="000000"/>
          <w:sz w:val="24"/>
          <w:szCs w:val="24"/>
        </w:rPr>
        <w:t>各学院</w:t>
      </w:r>
      <w:r w:rsidR="00C923E6">
        <w:rPr>
          <w:rFonts w:ascii="宋体" w:hAnsi="宋体" w:hint="eastAsia"/>
          <w:color w:val="000000"/>
          <w:sz w:val="24"/>
          <w:szCs w:val="24"/>
        </w:rPr>
        <w:t>（部）</w:t>
      </w:r>
      <w:r w:rsidRPr="009227E3">
        <w:rPr>
          <w:rFonts w:ascii="宋体" w:hAnsi="宋体" w:hint="eastAsia"/>
          <w:color w:val="000000"/>
          <w:sz w:val="24"/>
          <w:szCs w:val="24"/>
        </w:rPr>
        <w:t>：</w:t>
      </w:r>
    </w:p>
    <w:p w:rsidR="009227E3" w:rsidRPr="009227E3" w:rsidRDefault="009227E3" w:rsidP="009227E3">
      <w:pPr>
        <w:spacing w:line="360" w:lineRule="exact"/>
        <w:rPr>
          <w:rFonts w:ascii="宋体" w:hAnsi="宋体"/>
          <w:color w:val="000000"/>
          <w:sz w:val="24"/>
          <w:szCs w:val="24"/>
        </w:rPr>
      </w:pPr>
    </w:p>
    <w:p w:rsidR="009227E3" w:rsidRPr="009227E3" w:rsidRDefault="00DC764E" w:rsidP="00DC764E">
      <w:pPr>
        <w:spacing w:line="360" w:lineRule="exact"/>
        <w:ind w:firstLineChars="200" w:firstLine="480"/>
        <w:rPr>
          <w:rFonts w:ascii="宋体" w:hAnsi="宋体"/>
          <w:color w:val="000000"/>
          <w:sz w:val="24"/>
          <w:szCs w:val="24"/>
        </w:rPr>
      </w:pPr>
      <w:r w:rsidRPr="00DC764E">
        <w:rPr>
          <w:rFonts w:ascii="宋体" w:hAnsi="宋体" w:hint="eastAsia"/>
          <w:color w:val="000000"/>
          <w:sz w:val="24"/>
          <w:szCs w:val="24"/>
        </w:rPr>
        <w:t>为贯彻落实2018年全国教育大会精神，以及教育部新时代全国高等学校本科教育工作会议要求，深入推进“互联网+高等教育”，以教育教学模式的深刻变革推动高等教育变轨超车，大力推动现代信息技术的应用，推动广大高校教师积极应用线上“金课”和各种数字化资源，因地制宜、</w:t>
      </w:r>
      <w:proofErr w:type="gramStart"/>
      <w:r w:rsidRPr="00DC764E">
        <w:rPr>
          <w:rFonts w:ascii="宋体" w:hAnsi="宋体" w:hint="eastAsia"/>
          <w:color w:val="000000"/>
          <w:sz w:val="24"/>
          <w:szCs w:val="24"/>
        </w:rPr>
        <w:t>因校制宜</w:t>
      </w:r>
      <w:proofErr w:type="gramEnd"/>
      <w:r w:rsidRPr="00DC764E">
        <w:rPr>
          <w:rFonts w:ascii="宋体" w:hAnsi="宋体" w:hint="eastAsia"/>
          <w:color w:val="000000"/>
          <w:sz w:val="24"/>
          <w:szCs w:val="24"/>
        </w:rPr>
        <w:t>、</w:t>
      </w:r>
      <w:proofErr w:type="gramStart"/>
      <w:r w:rsidRPr="00DC764E">
        <w:rPr>
          <w:rFonts w:ascii="宋体" w:hAnsi="宋体" w:hint="eastAsia"/>
          <w:color w:val="000000"/>
          <w:sz w:val="24"/>
          <w:szCs w:val="24"/>
        </w:rPr>
        <w:t>因课制宜创</w:t>
      </w:r>
      <w:proofErr w:type="gramEnd"/>
      <w:r w:rsidRPr="00DC764E">
        <w:rPr>
          <w:rFonts w:ascii="宋体" w:hAnsi="宋体" w:hint="eastAsia"/>
          <w:color w:val="000000"/>
          <w:sz w:val="24"/>
          <w:szCs w:val="24"/>
        </w:rPr>
        <w:t>新多种应用模式，进行“翻转课堂”教学改革，切实提升课堂教学效果，打造适合本校学生特点和人才培养需要的线上线下混合式“金课”，高等教育出版社</w:t>
      </w:r>
      <w:proofErr w:type="gramStart"/>
      <w:r w:rsidRPr="00DC764E">
        <w:rPr>
          <w:rFonts w:ascii="宋体" w:hAnsi="宋体" w:hint="eastAsia"/>
          <w:color w:val="000000"/>
          <w:sz w:val="24"/>
          <w:szCs w:val="24"/>
        </w:rPr>
        <w:t>“爱课程”网特参</w:t>
      </w:r>
      <w:proofErr w:type="gramEnd"/>
      <w:r w:rsidRPr="00DC764E">
        <w:rPr>
          <w:rFonts w:ascii="宋体" w:hAnsi="宋体" w:hint="eastAsia"/>
          <w:color w:val="000000"/>
          <w:sz w:val="24"/>
          <w:szCs w:val="24"/>
        </w:rPr>
        <w:t>加教育部高等教育司2018年第二批产学合作协同育人项目，立项包括“教学模式探索与实践”和“创新创业教育改革项目”在内的共计210项项目。现将立项有关情况通知如下：</w:t>
      </w:r>
      <w:r w:rsidRPr="009227E3">
        <w:rPr>
          <w:rFonts w:ascii="宋体" w:hAnsi="宋体" w:hint="eastAsia"/>
          <w:color w:val="000000"/>
          <w:sz w:val="24"/>
          <w:szCs w:val="24"/>
        </w:rPr>
        <w:t xml:space="preserve"> </w:t>
      </w:r>
    </w:p>
    <w:p w:rsidR="00934BE9" w:rsidRDefault="00934BE9" w:rsidP="004566DE">
      <w:pPr>
        <w:spacing w:line="360" w:lineRule="exact"/>
        <w:rPr>
          <w:rFonts w:ascii="宋体" w:hAnsi="宋体"/>
          <w:color w:val="000000"/>
          <w:sz w:val="24"/>
          <w:szCs w:val="24"/>
        </w:rPr>
      </w:pPr>
    </w:p>
    <w:p w:rsidR="00DC764E" w:rsidRDefault="00DC764E" w:rsidP="00DC764E">
      <w:pPr>
        <w:spacing w:line="360" w:lineRule="exact"/>
        <w:rPr>
          <w:rFonts w:ascii="宋体" w:hAnsi="宋体"/>
          <w:color w:val="000000"/>
          <w:sz w:val="24"/>
          <w:szCs w:val="24"/>
        </w:rPr>
      </w:pPr>
      <w:r w:rsidRPr="00DC764E">
        <w:rPr>
          <w:rFonts w:ascii="宋体" w:hAnsi="宋体" w:hint="eastAsia"/>
          <w:color w:val="000000"/>
          <w:sz w:val="24"/>
          <w:szCs w:val="24"/>
        </w:rPr>
        <w:t>一、</w:t>
      </w:r>
      <w:r>
        <w:rPr>
          <w:rFonts w:ascii="宋体" w:hAnsi="宋体" w:hint="eastAsia"/>
          <w:color w:val="000000"/>
          <w:sz w:val="24"/>
          <w:szCs w:val="24"/>
        </w:rPr>
        <w:t>立项项目名单</w:t>
      </w:r>
    </w:p>
    <w:p w:rsidR="00DC764E" w:rsidRDefault="00DC764E" w:rsidP="00DC764E">
      <w:pPr>
        <w:spacing w:line="360" w:lineRule="exact"/>
        <w:rPr>
          <w:rFonts w:ascii="宋体" w:hAnsi="宋体"/>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492"/>
        <w:gridCol w:w="1919"/>
      </w:tblGrid>
      <w:tr w:rsidR="00DC764E" w:rsidRPr="006763A3" w:rsidTr="00732415">
        <w:trPr>
          <w:trHeight w:val="526"/>
        </w:trPr>
        <w:tc>
          <w:tcPr>
            <w:tcW w:w="2879" w:type="dxa"/>
            <w:tcBorders>
              <w:top w:val="single" w:sz="6" w:space="0" w:color="auto"/>
              <w:left w:val="single" w:sz="6" w:space="0" w:color="auto"/>
              <w:bottom w:val="single" w:sz="6" w:space="0" w:color="auto"/>
              <w:right w:val="single" w:sz="6" w:space="0" w:color="auto"/>
            </w:tcBorders>
            <w:shd w:val="clear" w:color="auto" w:fill="FFFFFF"/>
            <w:vAlign w:val="center"/>
          </w:tcPr>
          <w:p w:rsidR="00DC764E" w:rsidRPr="006763A3" w:rsidRDefault="00DC764E" w:rsidP="006763A3">
            <w:pPr>
              <w:pStyle w:val="a3"/>
              <w:wordWrap w:val="0"/>
              <w:spacing w:before="0" w:beforeAutospacing="0" w:after="0" w:afterAutospacing="0"/>
              <w:jc w:val="center"/>
              <w:rPr>
                <w:rFonts w:ascii="Microsoft YaHei UI" w:eastAsia="Microsoft YaHei UI" w:hAnsi="Microsoft YaHei UI"/>
                <w:color w:val="333333"/>
                <w:spacing w:val="8"/>
                <w:sz w:val="26"/>
                <w:szCs w:val="26"/>
              </w:rPr>
            </w:pPr>
            <w:r w:rsidRPr="006763A3">
              <w:rPr>
                <w:rStyle w:val="ab"/>
                <w:rFonts w:ascii="仿宋_GB2312" w:eastAsia="仿宋_GB2312" w:hAnsi="Microsoft YaHei UI" w:hint="eastAsia"/>
                <w:color w:val="666666"/>
                <w:spacing w:val="8"/>
                <w:sz w:val="23"/>
                <w:szCs w:val="23"/>
              </w:rPr>
              <w:t>项目名称</w:t>
            </w:r>
          </w:p>
        </w:tc>
        <w:tc>
          <w:tcPr>
            <w:tcW w:w="3492" w:type="dxa"/>
            <w:tcBorders>
              <w:top w:val="single" w:sz="6" w:space="0" w:color="auto"/>
              <w:left w:val="nil"/>
              <w:bottom w:val="single" w:sz="6" w:space="0" w:color="auto"/>
              <w:right w:val="single" w:sz="6" w:space="0" w:color="auto"/>
            </w:tcBorders>
            <w:shd w:val="clear" w:color="auto" w:fill="FFFFFF"/>
            <w:vAlign w:val="center"/>
          </w:tcPr>
          <w:p w:rsidR="00DC764E" w:rsidRPr="006763A3" w:rsidRDefault="00DC764E" w:rsidP="006763A3">
            <w:pPr>
              <w:pStyle w:val="a3"/>
              <w:wordWrap w:val="0"/>
              <w:spacing w:before="0" w:beforeAutospacing="0" w:after="0" w:afterAutospacing="0"/>
              <w:jc w:val="center"/>
              <w:rPr>
                <w:rFonts w:ascii="Microsoft YaHei UI" w:eastAsia="Microsoft YaHei UI" w:hAnsi="Microsoft YaHei UI"/>
                <w:color w:val="333333"/>
                <w:spacing w:val="8"/>
                <w:sz w:val="26"/>
                <w:szCs w:val="26"/>
              </w:rPr>
            </w:pPr>
            <w:r w:rsidRPr="006763A3">
              <w:rPr>
                <w:rStyle w:val="ab"/>
                <w:rFonts w:ascii="仿宋_GB2312" w:eastAsia="仿宋_GB2312" w:hAnsi="Microsoft YaHei UI" w:hint="eastAsia"/>
                <w:color w:val="666666"/>
                <w:spacing w:val="8"/>
                <w:sz w:val="23"/>
                <w:szCs w:val="23"/>
              </w:rPr>
              <w:t>项目类型</w:t>
            </w:r>
          </w:p>
        </w:tc>
        <w:tc>
          <w:tcPr>
            <w:tcW w:w="1919" w:type="dxa"/>
            <w:tcBorders>
              <w:top w:val="single" w:sz="6" w:space="0" w:color="auto"/>
              <w:left w:val="nil"/>
              <w:bottom w:val="single" w:sz="6" w:space="0" w:color="auto"/>
              <w:right w:val="single" w:sz="6" w:space="0" w:color="auto"/>
            </w:tcBorders>
            <w:shd w:val="clear" w:color="auto" w:fill="FFFFFF"/>
            <w:vAlign w:val="center"/>
          </w:tcPr>
          <w:p w:rsidR="00DC764E" w:rsidRPr="006763A3" w:rsidRDefault="00732415" w:rsidP="006763A3">
            <w:pPr>
              <w:pStyle w:val="a3"/>
              <w:wordWrap w:val="0"/>
              <w:spacing w:before="0" w:beforeAutospacing="0" w:after="0" w:afterAutospacing="0"/>
              <w:jc w:val="center"/>
              <w:rPr>
                <w:rFonts w:ascii="Microsoft YaHei UI" w:eastAsia="Microsoft YaHei UI" w:hAnsi="Microsoft YaHei UI"/>
                <w:color w:val="333333"/>
                <w:spacing w:val="8"/>
                <w:sz w:val="26"/>
                <w:szCs w:val="26"/>
              </w:rPr>
            </w:pPr>
            <w:r>
              <w:rPr>
                <w:rStyle w:val="ab"/>
                <w:rFonts w:ascii="仿宋_GB2312" w:eastAsia="仿宋_GB2312" w:hAnsi="Microsoft YaHei UI" w:hint="eastAsia"/>
                <w:color w:val="666666"/>
                <w:spacing w:val="8"/>
                <w:sz w:val="23"/>
                <w:szCs w:val="23"/>
              </w:rPr>
              <w:t>全国总</w:t>
            </w:r>
            <w:r w:rsidR="00DC764E" w:rsidRPr="006763A3">
              <w:rPr>
                <w:rStyle w:val="ab"/>
                <w:rFonts w:ascii="仿宋_GB2312" w:eastAsia="仿宋_GB2312" w:hAnsi="Microsoft YaHei UI" w:hint="eastAsia"/>
                <w:color w:val="666666"/>
                <w:spacing w:val="8"/>
                <w:sz w:val="23"/>
                <w:szCs w:val="23"/>
              </w:rPr>
              <w:t>项目数</w:t>
            </w:r>
          </w:p>
        </w:tc>
      </w:tr>
      <w:tr w:rsidR="00DC764E" w:rsidRPr="006763A3" w:rsidTr="00732415">
        <w:trPr>
          <w:trHeight w:val="696"/>
        </w:trPr>
        <w:tc>
          <w:tcPr>
            <w:tcW w:w="2879" w:type="dxa"/>
            <w:tcBorders>
              <w:top w:val="nil"/>
              <w:left w:val="single" w:sz="6" w:space="0" w:color="auto"/>
              <w:bottom w:val="single" w:sz="6" w:space="0" w:color="auto"/>
              <w:right w:val="single" w:sz="6" w:space="0" w:color="auto"/>
            </w:tcBorders>
            <w:shd w:val="clear" w:color="auto" w:fill="FFFFFF"/>
            <w:vAlign w:val="center"/>
          </w:tcPr>
          <w:p w:rsidR="00DC764E" w:rsidRPr="006763A3" w:rsidRDefault="00DC764E" w:rsidP="006763A3">
            <w:pPr>
              <w:pStyle w:val="a3"/>
              <w:wordWrap w:val="0"/>
              <w:spacing w:before="0" w:beforeAutospacing="0" w:after="0" w:afterAutospacing="0"/>
              <w:jc w:val="center"/>
              <w:rPr>
                <w:rFonts w:ascii="Microsoft YaHei UI" w:eastAsia="Microsoft YaHei UI" w:hAnsi="Microsoft YaHei UI"/>
                <w:color w:val="333333"/>
                <w:spacing w:val="8"/>
                <w:sz w:val="26"/>
                <w:szCs w:val="26"/>
              </w:rPr>
            </w:pPr>
            <w:r w:rsidRPr="006763A3">
              <w:rPr>
                <w:rFonts w:ascii="仿宋_GB2312" w:eastAsia="仿宋_GB2312" w:hAnsi="Microsoft YaHei UI" w:hint="eastAsia"/>
                <w:color w:val="666666"/>
                <w:spacing w:val="8"/>
                <w:sz w:val="23"/>
                <w:szCs w:val="23"/>
              </w:rPr>
              <w:t>教学模式探索与实践</w:t>
            </w:r>
          </w:p>
        </w:tc>
        <w:tc>
          <w:tcPr>
            <w:tcW w:w="3492" w:type="dxa"/>
            <w:tcBorders>
              <w:top w:val="nil"/>
              <w:left w:val="nil"/>
              <w:bottom w:val="single" w:sz="6" w:space="0" w:color="auto"/>
              <w:right w:val="single" w:sz="6" w:space="0" w:color="auto"/>
            </w:tcBorders>
            <w:shd w:val="clear" w:color="auto" w:fill="FFFFFF"/>
            <w:vAlign w:val="center"/>
          </w:tcPr>
          <w:p w:rsidR="00DC764E" w:rsidRPr="006763A3" w:rsidRDefault="00DC764E" w:rsidP="006763A3">
            <w:pPr>
              <w:pStyle w:val="a3"/>
              <w:wordWrap w:val="0"/>
              <w:spacing w:before="0" w:beforeAutospacing="0" w:after="0" w:afterAutospacing="0"/>
              <w:jc w:val="center"/>
              <w:rPr>
                <w:rFonts w:ascii="Microsoft YaHei UI" w:eastAsia="Microsoft YaHei UI" w:hAnsi="Microsoft YaHei UI"/>
                <w:color w:val="333333"/>
                <w:spacing w:val="8"/>
                <w:sz w:val="26"/>
                <w:szCs w:val="26"/>
              </w:rPr>
            </w:pPr>
            <w:r w:rsidRPr="006763A3">
              <w:rPr>
                <w:rFonts w:ascii="仿宋_GB2312" w:eastAsia="仿宋_GB2312" w:hAnsi="Microsoft YaHei UI" w:hint="eastAsia"/>
                <w:color w:val="666666"/>
                <w:spacing w:val="8"/>
                <w:sz w:val="23"/>
                <w:szCs w:val="23"/>
              </w:rPr>
              <w:t>教学内容和课程体系改革</w:t>
            </w:r>
          </w:p>
        </w:tc>
        <w:tc>
          <w:tcPr>
            <w:tcW w:w="1919" w:type="dxa"/>
            <w:tcBorders>
              <w:top w:val="nil"/>
              <w:left w:val="nil"/>
              <w:bottom w:val="single" w:sz="6" w:space="0" w:color="auto"/>
              <w:right w:val="single" w:sz="6" w:space="0" w:color="auto"/>
            </w:tcBorders>
            <w:shd w:val="clear" w:color="auto" w:fill="FFFFFF"/>
            <w:vAlign w:val="center"/>
          </w:tcPr>
          <w:p w:rsidR="00DC764E" w:rsidRPr="006763A3" w:rsidRDefault="00DC764E" w:rsidP="006763A3">
            <w:pPr>
              <w:pStyle w:val="a3"/>
              <w:wordWrap w:val="0"/>
              <w:spacing w:before="0" w:beforeAutospacing="0" w:after="0" w:afterAutospacing="0"/>
              <w:jc w:val="center"/>
              <w:rPr>
                <w:rFonts w:ascii="Microsoft YaHei UI" w:eastAsia="Microsoft YaHei UI" w:hAnsi="Microsoft YaHei UI"/>
                <w:color w:val="333333"/>
                <w:spacing w:val="8"/>
                <w:sz w:val="26"/>
                <w:szCs w:val="26"/>
              </w:rPr>
            </w:pPr>
            <w:r w:rsidRPr="006763A3">
              <w:rPr>
                <w:rFonts w:ascii="仿宋_GB2312" w:eastAsia="仿宋_GB2312" w:hAnsi="Microsoft YaHei UI" w:hint="eastAsia"/>
                <w:color w:val="666666"/>
                <w:spacing w:val="8"/>
                <w:sz w:val="23"/>
                <w:szCs w:val="23"/>
              </w:rPr>
              <w:t>200</w:t>
            </w:r>
          </w:p>
        </w:tc>
      </w:tr>
      <w:tr w:rsidR="00DC764E" w:rsidRPr="006763A3" w:rsidTr="00732415">
        <w:trPr>
          <w:trHeight w:val="705"/>
        </w:trPr>
        <w:tc>
          <w:tcPr>
            <w:tcW w:w="2879" w:type="dxa"/>
            <w:tcBorders>
              <w:top w:val="nil"/>
              <w:left w:val="single" w:sz="6" w:space="0" w:color="auto"/>
              <w:bottom w:val="single" w:sz="6" w:space="0" w:color="auto"/>
              <w:right w:val="single" w:sz="6" w:space="0" w:color="auto"/>
            </w:tcBorders>
            <w:shd w:val="clear" w:color="auto" w:fill="FFFFFF"/>
            <w:vAlign w:val="center"/>
          </w:tcPr>
          <w:p w:rsidR="00DC764E" w:rsidRPr="006763A3" w:rsidRDefault="00DC764E" w:rsidP="006763A3">
            <w:pPr>
              <w:pStyle w:val="a3"/>
              <w:wordWrap w:val="0"/>
              <w:spacing w:before="0" w:beforeAutospacing="0" w:after="0" w:afterAutospacing="0"/>
              <w:jc w:val="center"/>
              <w:rPr>
                <w:rFonts w:ascii="Microsoft YaHei UI" w:eastAsia="Microsoft YaHei UI" w:hAnsi="Microsoft YaHei UI"/>
                <w:color w:val="333333"/>
                <w:spacing w:val="8"/>
                <w:sz w:val="26"/>
                <w:szCs w:val="26"/>
              </w:rPr>
            </w:pPr>
            <w:r w:rsidRPr="006763A3">
              <w:rPr>
                <w:rFonts w:ascii="仿宋_GB2312" w:eastAsia="仿宋_GB2312" w:hAnsi="Microsoft YaHei UI" w:hint="eastAsia"/>
                <w:color w:val="666666"/>
                <w:spacing w:val="8"/>
                <w:sz w:val="23"/>
                <w:szCs w:val="23"/>
              </w:rPr>
              <w:t>创新创业教育改革项目</w:t>
            </w:r>
          </w:p>
        </w:tc>
        <w:tc>
          <w:tcPr>
            <w:tcW w:w="3492" w:type="dxa"/>
            <w:tcBorders>
              <w:top w:val="nil"/>
              <w:left w:val="nil"/>
              <w:bottom w:val="single" w:sz="6" w:space="0" w:color="auto"/>
              <w:right w:val="single" w:sz="6" w:space="0" w:color="auto"/>
            </w:tcBorders>
            <w:shd w:val="clear" w:color="auto" w:fill="FFFFFF"/>
            <w:vAlign w:val="center"/>
          </w:tcPr>
          <w:p w:rsidR="00DC764E" w:rsidRPr="006763A3" w:rsidRDefault="00DC764E" w:rsidP="006763A3">
            <w:pPr>
              <w:pStyle w:val="a3"/>
              <w:wordWrap w:val="0"/>
              <w:spacing w:before="0" w:beforeAutospacing="0" w:after="0" w:afterAutospacing="0"/>
              <w:jc w:val="center"/>
              <w:rPr>
                <w:rFonts w:ascii="Microsoft YaHei UI" w:eastAsia="Microsoft YaHei UI" w:hAnsi="Microsoft YaHei UI"/>
                <w:color w:val="333333"/>
                <w:spacing w:val="8"/>
                <w:sz w:val="26"/>
                <w:szCs w:val="26"/>
              </w:rPr>
            </w:pPr>
            <w:r w:rsidRPr="006763A3">
              <w:rPr>
                <w:rFonts w:ascii="仿宋_GB2312" w:eastAsia="仿宋_GB2312" w:hAnsi="Microsoft YaHei UI" w:hint="eastAsia"/>
                <w:color w:val="666666"/>
                <w:spacing w:val="8"/>
                <w:sz w:val="23"/>
                <w:szCs w:val="23"/>
              </w:rPr>
              <w:t>创新创业教育改革项目</w:t>
            </w:r>
          </w:p>
        </w:tc>
        <w:tc>
          <w:tcPr>
            <w:tcW w:w="1919" w:type="dxa"/>
            <w:tcBorders>
              <w:top w:val="nil"/>
              <w:left w:val="nil"/>
              <w:bottom w:val="single" w:sz="6" w:space="0" w:color="auto"/>
              <w:right w:val="single" w:sz="6" w:space="0" w:color="auto"/>
            </w:tcBorders>
            <w:shd w:val="clear" w:color="auto" w:fill="FFFFFF"/>
            <w:vAlign w:val="center"/>
          </w:tcPr>
          <w:p w:rsidR="00DC764E" w:rsidRPr="006763A3" w:rsidRDefault="00DC764E" w:rsidP="006763A3">
            <w:pPr>
              <w:pStyle w:val="a3"/>
              <w:wordWrap w:val="0"/>
              <w:spacing w:before="0" w:beforeAutospacing="0" w:after="0" w:afterAutospacing="0"/>
              <w:jc w:val="center"/>
              <w:rPr>
                <w:rFonts w:ascii="Microsoft YaHei UI" w:eastAsia="Microsoft YaHei UI" w:hAnsi="Microsoft YaHei UI"/>
                <w:color w:val="333333"/>
                <w:spacing w:val="8"/>
                <w:sz w:val="26"/>
                <w:szCs w:val="26"/>
              </w:rPr>
            </w:pPr>
            <w:r w:rsidRPr="006763A3">
              <w:rPr>
                <w:rFonts w:ascii="仿宋_GB2312" w:eastAsia="仿宋_GB2312" w:hAnsi="Microsoft YaHei UI" w:hint="eastAsia"/>
                <w:color w:val="666666"/>
                <w:spacing w:val="8"/>
                <w:sz w:val="23"/>
                <w:szCs w:val="23"/>
              </w:rPr>
              <w:t>10</w:t>
            </w:r>
          </w:p>
        </w:tc>
      </w:tr>
    </w:tbl>
    <w:p w:rsidR="00DC764E" w:rsidRDefault="00DC764E" w:rsidP="00DC764E">
      <w:pPr>
        <w:spacing w:line="360" w:lineRule="exact"/>
        <w:rPr>
          <w:rFonts w:ascii="宋体" w:hAnsi="宋体"/>
          <w:color w:val="000000"/>
          <w:sz w:val="24"/>
          <w:szCs w:val="24"/>
        </w:rPr>
      </w:pPr>
    </w:p>
    <w:p w:rsidR="00C66488" w:rsidRDefault="00542D9A" w:rsidP="00C66488">
      <w:pPr>
        <w:spacing w:line="360" w:lineRule="exact"/>
        <w:rPr>
          <w:rFonts w:ascii="宋体" w:hAnsi="宋体"/>
          <w:color w:val="000000"/>
          <w:sz w:val="24"/>
          <w:szCs w:val="24"/>
        </w:rPr>
      </w:pPr>
      <w:r>
        <w:rPr>
          <w:rFonts w:ascii="宋体" w:hAnsi="宋体" w:hint="eastAsia"/>
          <w:color w:val="000000"/>
          <w:sz w:val="24"/>
          <w:szCs w:val="24"/>
        </w:rPr>
        <w:t>二</w:t>
      </w:r>
      <w:r w:rsidR="009622D9">
        <w:rPr>
          <w:rFonts w:ascii="宋体" w:hAnsi="宋体" w:hint="eastAsia"/>
          <w:color w:val="000000"/>
          <w:sz w:val="24"/>
          <w:szCs w:val="24"/>
        </w:rPr>
        <w:t>、</w:t>
      </w:r>
      <w:r w:rsidR="007C2DD1" w:rsidRPr="007C2DD1">
        <w:rPr>
          <w:rFonts w:ascii="宋体" w:hAnsi="宋体" w:hint="eastAsia"/>
          <w:color w:val="000000"/>
          <w:sz w:val="24"/>
          <w:szCs w:val="24"/>
        </w:rPr>
        <w:t>申报办法及时间</w:t>
      </w:r>
    </w:p>
    <w:p w:rsidR="00714652" w:rsidRDefault="00714652" w:rsidP="00C66488">
      <w:pPr>
        <w:spacing w:line="360" w:lineRule="exact"/>
        <w:rPr>
          <w:rFonts w:ascii="宋体" w:hAnsi="宋体"/>
          <w:color w:val="000000"/>
          <w:sz w:val="24"/>
          <w:szCs w:val="24"/>
        </w:rPr>
      </w:pPr>
    </w:p>
    <w:p w:rsidR="00E83169" w:rsidRDefault="002E71A8" w:rsidP="009622D9">
      <w:pPr>
        <w:spacing w:line="360" w:lineRule="exact"/>
        <w:ind w:firstLineChars="200" w:firstLine="480"/>
        <w:rPr>
          <w:rFonts w:ascii="宋体" w:hAnsi="宋体"/>
          <w:color w:val="000000"/>
          <w:sz w:val="24"/>
          <w:szCs w:val="24"/>
        </w:rPr>
      </w:pPr>
      <w:r>
        <w:rPr>
          <w:rFonts w:ascii="宋体" w:hAnsi="宋体" w:hint="eastAsia"/>
          <w:color w:val="000000"/>
          <w:sz w:val="24"/>
          <w:szCs w:val="24"/>
        </w:rPr>
        <w:t>本次申报为</w:t>
      </w:r>
      <w:r w:rsidR="00490026" w:rsidRPr="00490026">
        <w:rPr>
          <w:rFonts w:ascii="宋体" w:hAnsi="宋体" w:hint="eastAsia"/>
          <w:color w:val="000000"/>
          <w:sz w:val="24"/>
          <w:szCs w:val="24"/>
        </w:rPr>
        <w:t>各学院</w:t>
      </w:r>
      <w:r w:rsidR="00714652">
        <w:rPr>
          <w:rFonts w:ascii="宋体" w:hAnsi="宋体" w:hint="eastAsia"/>
          <w:color w:val="000000"/>
          <w:sz w:val="24"/>
          <w:szCs w:val="24"/>
        </w:rPr>
        <w:t>(部</w:t>
      </w:r>
      <w:r w:rsidR="00714652">
        <w:rPr>
          <w:rFonts w:ascii="宋体" w:hAnsi="宋体"/>
          <w:color w:val="000000"/>
          <w:sz w:val="24"/>
          <w:szCs w:val="24"/>
        </w:rPr>
        <w:t>)</w:t>
      </w:r>
      <w:r>
        <w:rPr>
          <w:rFonts w:ascii="宋体" w:hAnsi="宋体" w:hint="eastAsia"/>
          <w:color w:val="000000"/>
          <w:sz w:val="24"/>
          <w:szCs w:val="24"/>
        </w:rPr>
        <w:t>教师自行申报，有意申报的教师</w:t>
      </w:r>
      <w:r w:rsidR="004E2BD8">
        <w:rPr>
          <w:rFonts w:ascii="宋体" w:hAnsi="宋体" w:hint="eastAsia"/>
          <w:color w:val="000000"/>
          <w:sz w:val="24"/>
          <w:szCs w:val="24"/>
        </w:rPr>
        <w:t>有以下两种方法</w:t>
      </w:r>
      <w:r w:rsidR="00E83169">
        <w:rPr>
          <w:rFonts w:ascii="宋体" w:hAnsi="宋体" w:hint="eastAsia"/>
          <w:color w:val="000000"/>
          <w:sz w:val="24"/>
          <w:szCs w:val="24"/>
        </w:rPr>
        <w:t>选择：</w:t>
      </w:r>
    </w:p>
    <w:p w:rsidR="00E83169" w:rsidRPr="00E83169" w:rsidRDefault="00E83169" w:rsidP="00E83169">
      <w:pPr>
        <w:pStyle w:val="ae"/>
        <w:numPr>
          <w:ilvl w:val="0"/>
          <w:numId w:val="2"/>
        </w:numPr>
        <w:spacing w:line="360" w:lineRule="exact"/>
        <w:ind w:left="426" w:firstLineChars="0" w:hanging="426"/>
        <w:rPr>
          <w:rFonts w:ascii="宋体" w:hAnsi="宋体"/>
          <w:color w:val="000000"/>
          <w:sz w:val="24"/>
          <w:szCs w:val="24"/>
        </w:rPr>
      </w:pPr>
      <w:r w:rsidRPr="00E83169">
        <w:rPr>
          <w:rFonts w:ascii="宋体" w:hAnsi="宋体" w:hint="eastAsia"/>
          <w:color w:val="000000"/>
          <w:sz w:val="24"/>
          <w:szCs w:val="24"/>
        </w:rPr>
        <w:t>自行申报。教师填写项目申报书</w:t>
      </w:r>
      <w:r w:rsidR="00890DE1">
        <w:rPr>
          <w:rFonts w:ascii="宋体" w:hAnsi="宋体" w:hint="eastAsia"/>
          <w:color w:val="000000"/>
          <w:sz w:val="24"/>
          <w:szCs w:val="24"/>
        </w:rPr>
        <w:t>（附件1）</w:t>
      </w:r>
      <w:r w:rsidRPr="00E83169">
        <w:rPr>
          <w:rFonts w:ascii="宋体" w:hAnsi="宋体" w:hint="eastAsia"/>
          <w:color w:val="000000"/>
          <w:sz w:val="24"/>
          <w:szCs w:val="24"/>
        </w:rPr>
        <w:t>，加盖学校或学院公章</w:t>
      </w:r>
      <w:r>
        <w:rPr>
          <w:rFonts w:ascii="宋体" w:hAnsi="宋体" w:hint="eastAsia"/>
          <w:color w:val="000000"/>
          <w:sz w:val="24"/>
          <w:szCs w:val="24"/>
        </w:rPr>
        <w:t>，</w:t>
      </w:r>
      <w:r w:rsidRPr="00E83169">
        <w:rPr>
          <w:rFonts w:ascii="宋体" w:hAnsi="宋体" w:hint="eastAsia"/>
          <w:b/>
          <w:color w:val="000000"/>
          <w:sz w:val="24"/>
          <w:szCs w:val="24"/>
        </w:rPr>
        <w:t>在2019年1月15日前</w:t>
      </w:r>
      <w:r w:rsidR="00732415" w:rsidRPr="00E83169">
        <w:rPr>
          <w:rFonts w:ascii="宋体" w:hAnsi="宋体" w:hint="eastAsia"/>
          <w:color w:val="000000"/>
          <w:sz w:val="24"/>
          <w:szCs w:val="24"/>
        </w:rPr>
        <w:t>将</w:t>
      </w:r>
      <w:r w:rsidR="00C5002E" w:rsidRPr="00E83169">
        <w:rPr>
          <w:rFonts w:ascii="宋体" w:hAnsi="宋体" w:hint="eastAsia"/>
          <w:color w:val="000000"/>
          <w:sz w:val="24"/>
          <w:szCs w:val="24"/>
        </w:rPr>
        <w:t>项目申报书</w:t>
      </w:r>
      <w:r w:rsidR="00732415" w:rsidRPr="00E83169">
        <w:rPr>
          <w:rFonts w:ascii="宋体" w:hAnsi="宋体" w:hint="eastAsia"/>
          <w:color w:val="000000"/>
          <w:sz w:val="24"/>
          <w:szCs w:val="24"/>
        </w:rPr>
        <w:t>纸质版（一式两份）快递至：北京市西城区德胜门外大街4号C座1101（邮编100120） 王艳宁（收），联系电话：010-58582535。</w:t>
      </w:r>
      <w:r w:rsidR="004E2BD8" w:rsidRPr="00E83169">
        <w:rPr>
          <w:rFonts w:ascii="宋体" w:hAnsi="宋体" w:hint="eastAsia"/>
          <w:color w:val="000000"/>
          <w:sz w:val="24"/>
          <w:szCs w:val="24"/>
        </w:rPr>
        <w:t>并在2019年1月25日前将加盖公章的项目申报书电子版</w:t>
      </w:r>
      <w:r w:rsidR="00600CE7">
        <w:rPr>
          <w:rFonts w:ascii="宋体" w:hAnsi="宋体" w:hint="eastAsia"/>
          <w:color w:val="000000"/>
          <w:sz w:val="24"/>
          <w:szCs w:val="24"/>
        </w:rPr>
        <w:t>发送至</w:t>
      </w:r>
      <w:r w:rsidR="00600CE7" w:rsidRPr="00600CE7">
        <w:rPr>
          <w:rFonts w:ascii="宋体" w:hAnsi="宋体" w:hint="eastAsia"/>
          <w:color w:val="000000"/>
          <w:sz w:val="24"/>
          <w:szCs w:val="24"/>
        </w:rPr>
        <w:t xml:space="preserve">邮箱: </w:t>
      </w:r>
      <w:hyperlink r:id="rId8" w:history="1">
        <w:r w:rsidR="00600CE7" w:rsidRPr="0055311C">
          <w:rPr>
            <w:rStyle w:val="aa"/>
            <w:rFonts w:ascii="宋体" w:hAnsi="宋体" w:hint="eastAsia"/>
            <w:sz w:val="24"/>
            <w:szCs w:val="24"/>
          </w:rPr>
          <w:t>itto@mailbox.gxnu.edu.cn</w:t>
        </w:r>
      </w:hyperlink>
      <w:r w:rsidR="00600CE7">
        <w:rPr>
          <w:rFonts w:ascii="宋体" w:hAnsi="宋体" w:hint="eastAsia"/>
          <w:color w:val="000000"/>
          <w:sz w:val="24"/>
          <w:szCs w:val="24"/>
        </w:rPr>
        <w:t>，并</w:t>
      </w:r>
      <w:r w:rsidR="004E2BD8" w:rsidRPr="00E83169">
        <w:rPr>
          <w:rFonts w:ascii="宋体" w:hAnsi="宋体" w:hint="eastAsia"/>
          <w:color w:val="000000"/>
          <w:sz w:val="24"/>
          <w:szCs w:val="24"/>
        </w:rPr>
        <w:t>上传至“教育部产学合作协同育人项目平台”（项目平台网址：</w:t>
      </w:r>
      <w:hyperlink r:id="rId9" w:history="1">
        <w:r w:rsidRPr="00E83169">
          <w:rPr>
            <w:rStyle w:val="aa"/>
            <w:rFonts w:ascii="宋体" w:hAnsi="宋体" w:hint="eastAsia"/>
            <w:sz w:val="24"/>
            <w:szCs w:val="24"/>
          </w:rPr>
          <w:t>http://cxhz.hep.com.cn</w:t>
        </w:r>
      </w:hyperlink>
      <w:r w:rsidR="004E2BD8" w:rsidRPr="00E83169">
        <w:rPr>
          <w:rFonts w:ascii="宋体" w:hAnsi="宋体" w:hint="eastAsia"/>
          <w:color w:val="000000"/>
          <w:sz w:val="24"/>
          <w:szCs w:val="24"/>
        </w:rPr>
        <w:t>）</w:t>
      </w:r>
      <w:r w:rsidR="00890DE1">
        <w:rPr>
          <w:rFonts w:ascii="宋体" w:hAnsi="宋体" w:hint="eastAsia"/>
          <w:color w:val="000000"/>
          <w:sz w:val="24"/>
          <w:szCs w:val="24"/>
        </w:rPr>
        <w:t>，平台申报</w:t>
      </w:r>
      <w:r w:rsidR="00890DE1" w:rsidRPr="00890DE1">
        <w:rPr>
          <w:rFonts w:ascii="宋体" w:hAnsi="宋体" w:hint="eastAsia"/>
          <w:color w:val="000000"/>
          <w:sz w:val="24"/>
          <w:szCs w:val="24"/>
        </w:rPr>
        <w:t>操作指南</w:t>
      </w:r>
      <w:r w:rsidR="00890DE1">
        <w:rPr>
          <w:rFonts w:ascii="宋体" w:hAnsi="宋体" w:hint="eastAsia"/>
          <w:color w:val="000000"/>
          <w:sz w:val="24"/>
          <w:szCs w:val="24"/>
        </w:rPr>
        <w:t>详见附件2</w:t>
      </w:r>
      <w:r w:rsidR="004E2BD8" w:rsidRPr="00E83169">
        <w:rPr>
          <w:rFonts w:ascii="宋体" w:hAnsi="宋体" w:hint="eastAsia"/>
          <w:color w:val="000000"/>
          <w:sz w:val="24"/>
          <w:szCs w:val="24"/>
        </w:rPr>
        <w:t>。</w:t>
      </w:r>
    </w:p>
    <w:p w:rsidR="00C66488" w:rsidRPr="00E83169" w:rsidRDefault="00C5002E" w:rsidP="00E83169">
      <w:pPr>
        <w:pStyle w:val="ae"/>
        <w:numPr>
          <w:ilvl w:val="0"/>
          <w:numId w:val="2"/>
        </w:numPr>
        <w:spacing w:line="360" w:lineRule="exact"/>
        <w:ind w:left="426" w:firstLineChars="0" w:hanging="426"/>
        <w:rPr>
          <w:rFonts w:ascii="宋体" w:hAnsi="宋体"/>
          <w:color w:val="000000"/>
          <w:sz w:val="24"/>
          <w:szCs w:val="24"/>
        </w:rPr>
      </w:pPr>
      <w:r w:rsidRPr="00E83169">
        <w:rPr>
          <w:rFonts w:ascii="宋体" w:hAnsi="宋体" w:hint="eastAsia"/>
          <w:color w:val="000000"/>
          <w:sz w:val="24"/>
          <w:szCs w:val="24"/>
        </w:rPr>
        <w:t>教务处统一</w:t>
      </w:r>
      <w:r w:rsidR="00E83169">
        <w:rPr>
          <w:rFonts w:ascii="宋体" w:hAnsi="宋体" w:hint="eastAsia"/>
          <w:color w:val="000000"/>
          <w:sz w:val="24"/>
          <w:szCs w:val="24"/>
        </w:rPr>
        <w:t>申报</w:t>
      </w:r>
      <w:r w:rsidR="00762CE1">
        <w:rPr>
          <w:rFonts w:ascii="宋体" w:hAnsi="宋体" w:hint="eastAsia"/>
          <w:color w:val="000000"/>
          <w:sz w:val="24"/>
          <w:szCs w:val="24"/>
        </w:rPr>
        <w:t>。</w:t>
      </w:r>
      <w:r w:rsidRPr="00E83169">
        <w:rPr>
          <w:rFonts w:ascii="宋体" w:hAnsi="宋体" w:hint="eastAsia"/>
          <w:color w:val="000000"/>
          <w:sz w:val="24"/>
          <w:szCs w:val="24"/>
        </w:rPr>
        <w:t>教师</w:t>
      </w:r>
      <w:r w:rsidR="00762CE1" w:rsidRPr="00762CE1">
        <w:rPr>
          <w:rFonts w:ascii="宋体" w:hAnsi="宋体" w:hint="eastAsia"/>
          <w:color w:val="000000"/>
          <w:sz w:val="24"/>
          <w:szCs w:val="24"/>
        </w:rPr>
        <w:t>填写项目申报书，加盖学校或学院公章</w:t>
      </w:r>
      <w:r w:rsidR="00762CE1">
        <w:rPr>
          <w:rFonts w:ascii="宋体" w:hAnsi="宋体" w:hint="eastAsia"/>
          <w:color w:val="000000"/>
          <w:sz w:val="24"/>
          <w:szCs w:val="24"/>
        </w:rPr>
        <w:t>，</w:t>
      </w:r>
      <w:r w:rsidR="00490026" w:rsidRPr="00E83169">
        <w:rPr>
          <w:rFonts w:ascii="宋体" w:hAnsi="宋体" w:hint="eastAsia"/>
          <w:color w:val="000000"/>
          <w:sz w:val="24"/>
          <w:szCs w:val="24"/>
        </w:rPr>
        <w:t>于201</w:t>
      </w:r>
      <w:r w:rsidR="00714652" w:rsidRPr="00E83169">
        <w:rPr>
          <w:rFonts w:ascii="宋体" w:hAnsi="宋体" w:hint="eastAsia"/>
          <w:color w:val="000000"/>
          <w:sz w:val="24"/>
          <w:szCs w:val="24"/>
        </w:rPr>
        <w:t>9</w:t>
      </w:r>
      <w:r w:rsidR="00490026" w:rsidRPr="00E83169">
        <w:rPr>
          <w:rFonts w:ascii="宋体" w:hAnsi="宋体" w:hint="eastAsia"/>
          <w:color w:val="000000"/>
          <w:sz w:val="24"/>
          <w:szCs w:val="24"/>
        </w:rPr>
        <w:t>年</w:t>
      </w:r>
      <w:r w:rsidR="00714652" w:rsidRPr="00E83169">
        <w:rPr>
          <w:rFonts w:ascii="宋体" w:hAnsi="宋体" w:hint="eastAsia"/>
          <w:color w:val="000000"/>
          <w:sz w:val="24"/>
          <w:szCs w:val="24"/>
        </w:rPr>
        <w:t>1</w:t>
      </w:r>
      <w:r w:rsidR="00490026" w:rsidRPr="00E83169">
        <w:rPr>
          <w:rFonts w:ascii="宋体" w:hAnsi="宋体" w:hint="eastAsia"/>
          <w:color w:val="000000"/>
          <w:sz w:val="24"/>
          <w:szCs w:val="24"/>
        </w:rPr>
        <w:t>月</w:t>
      </w:r>
      <w:r w:rsidR="00E83169">
        <w:rPr>
          <w:rFonts w:ascii="宋体" w:hAnsi="宋体" w:hint="eastAsia"/>
          <w:color w:val="000000"/>
          <w:sz w:val="24"/>
          <w:szCs w:val="24"/>
        </w:rPr>
        <w:t>11</w:t>
      </w:r>
      <w:r w:rsidR="00490026" w:rsidRPr="00E83169">
        <w:rPr>
          <w:rFonts w:ascii="宋体" w:hAnsi="宋体" w:hint="eastAsia"/>
          <w:color w:val="000000"/>
          <w:sz w:val="24"/>
          <w:szCs w:val="24"/>
        </w:rPr>
        <w:t>日（周五）上午12：00前将</w:t>
      </w:r>
      <w:r w:rsidRPr="00E83169">
        <w:rPr>
          <w:rFonts w:ascii="宋体" w:hAnsi="宋体" w:hint="eastAsia"/>
          <w:color w:val="000000"/>
          <w:sz w:val="24"/>
          <w:szCs w:val="24"/>
        </w:rPr>
        <w:t>项目申报书纸质版（一式两份）交至</w:t>
      </w:r>
      <w:r w:rsidR="008A1985" w:rsidRPr="00E83169">
        <w:rPr>
          <w:rFonts w:ascii="宋体" w:hAnsi="宋体" w:hint="eastAsia"/>
          <w:color w:val="000000"/>
          <w:sz w:val="24"/>
          <w:szCs w:val="24"/>
        </w:rPr>
        <w:t>育才校区第二文科楼北楼408-2</w:t>
      </w:r>
      <w:r w:rsidR="004E2BD8" w:rsidRPr="00E83169">
        <w:rPr>
          <w:rFonts w:ascii="宋体" w:hAnsi="宋体" w:hint="eastAsia"/>
          <w:color w:val="000000"/>
          <w:sz w:val="24"/>
          <w:szCs w:val="24"/>
        </w:rPr>
        <w:t>教学信息技术科</w:t>
      </w:r>
      <w:r w:rsidR="00490026" w:rsidRPr="00E83169">
        <w:rPr>
          <w:rFonts w:ascii="宋体" w:hAnsi="宋体" w:hint="eastAsia"/>
          <w:color w:val="000000"/>
          <w:sz w:val="24"/>
          <w:szCs w:val="24"/>
        </w:rPr>
        <w:t>，</w:t>
      </w:r>
      <w:r w:rsidR="00890DE1" w:rsidRPr="00890DE1">
        <w:rPr>
          <w:rFonts w:ascii="宋体" w:hAnsi="宋体" w:hint="eastAsia"/>
          <w:color w:val="000000"/>
          <w:sz w:val="24"/>
          <w:szCs w:val="24"/>
        </w:rPr>
        <w:t>加盖公章的项目申报书电子版</w:t>
      </w:r>
      <w:r w:rsidR="00490026" w:rsidRPr="00E83169">
        <w:rPr>
          <w:rFonts w:ascii="宋体" w:hAnsi="宋体" w:hint="eastAsia"/>
          <w:color w:val="000000"/>
          <w:sz w:val="24"/>
          <w:szCs w:val="24"/>
        </w:rPr>
        <w:t>发送至邮箱: itto@mailbox.gxnu.edu.cn。</w:t>
      </w:r>
    </w:p>
    <w:p w:rsidR="009227E3" w:rsidRPr="00890DE1" w:rsidRDefault="009227E3" w:rsidP="009227E3">
      <w:pPr>
        <w:spacing w:line="360" w:lineRule="exact"/>
        <w:rPr>
          <w:rFonts w:ascii="宋体" w:hAnsi="宋体"/>
          <w:color w:val="000000"/>
          <w:sz w:val="24"/>
          <w:szCs w:val="24"/>
        </w:rPr>
      </w:pPr>
    </w:p>
    <w:p w:rsidR="009227E3" w:rsidRPr="009227E3" w:rsidRDefault="00890DE1" w:rsidP="009227E3">
      <w:pPr>
        <w:spacing w:line="360" w:lineRule="exact"/>
        <w:rPr>
          <w:rFonts w:ascii="宋体" w:hAnsi="宋体"/>
          <w:color w:val="000000"/>
          <w:sz w:val="24"/>
          <w:szCs w:val="24"/>
        </w:rPr>
      </w:pPr>
      <w:r>
        <w:rPr>
          <w:rFonts w:ascii="宋体" w:hAnsi="宋体" w:hint="eastAsia"/>
          <w:color w:val="000000"/>
          <w:sz w:val="24"/>
          <w:szCs w:val="24"/>
        </w:rPr>
        <w:lastRenderedPageBreak/>
        <w:t>三</w:t>
      </w:r>
      <w:r w:rsidR="009227E3" w:rsidRPr="009227E3">
        <w:rPr>
          <w:rFonts w:ascii="宋体" w:hAnsi="宋体" w:hint="eastAsia"/>
          <w:color w:val="000000"/>
          <w:sz w:val="24"/>
          <w:szCs w:val="24"/>
        </w:rPr>
        <w:t>、其他</w:t>
      </w:r>
    </w:p>
    <w:p w:rsidR="009227E3" w:rsidRDefault="006E74EB" w:rsidP="00934BE9">
      <w:pPr>
        <w:spacing w:line="360" w:lineRule="exact"/>
        <w:ind w:firstLineChars="200" w:firstLine="480"/>
        <w:rPr>
          <w:rFonts w:ascii="宋体" w:hAnsi="宋体"/>
          <w:color w:val="000000"/>
          <w:sz w:val="24"/>
          <w:szCs w:val="24"/>
        </w:rPr>
      </w:pPr>
      <w:r w:rsidRPr="006E74EB">
        <w:rPr>
          <w:rFonts w:ascii="宋体" w:hAnsi="宋体" w:hint="eastAsia"/>
          <w:color w:val="000000"/>
          <w:sz w:val="24"/>
          <w:szCs w:val="24"/>
        </w:rPr>
        <w:t>本次申报不限申报名额。</w:t>
      </w:r>
      <w:r>
        <w:rPr>
          <w:rFonts w:ascii="宋体" w:hAnsi="宋体" w:hint="eastAsia"/>
          <w:color w:val="000000"/>
          <w:sz w:val="24"/>
          <w:szCs w:val="24"/>
        </w:rPr>
        <w:t>据悉</w:t>
      </w:r>
      <w:r w:rsidRPr="006E74EB">
        <w:rPr>
          <w:rFonts w:ascii="宋体" w:hAnsi="宋体" w:hint="eastAsia"/>
          <w:color w:val="000000"/>
          <w:sz w:val="24"/>
          <w:szCs w:val="24"/>
        </w:rPr>
        <w:t>，如果申报成功</w:t>
      </w:r>
      <w:r>
        <w:rPr>
          <w:rFonts w:ascii="宋体" w:hAnsi="宋体" w:hint="eastAsia"/>
          <w:color w:val="000000"/>
          <w:sz w:val="24"/>
          <w:szCs w:val="24"/>
        </w:rPr>
        <w:t>的项目</w:t>
      </w:r>
      <w:r w:rsidRPr="006E74EB">
        <w:rPr>
          <w:rFonts w:ascii="宋体" w:hAnsi="宋体" w:hint="eastAsia"/>
          <w:color w:val="000000"/>
          <w:sz w:val="24"/>
          <w:szCs w:val="24"/>
        </w:rPr>
        <w:t>将给每门课程6万元支持，同时学校也对成功申报的项目将给予一定的经费支持。</w:t>
      </w:r>
    </w:p>
    <w:p w:rsidR="00890DE1" w:rsidRDefault="00890DE1" w:rsidP="00934BE9">
      <w:pPr>
        <w:spacing w:line="360" w:lineRule="exact"/>
        <w:ind w:firstLineChars="200" w:firstLine="480"/>
        <w:rPr>
          <w:rFonts w:ascii="宋体" w:hAnsi="宋体"/>
          <w:color w:val="000000"/>
          <w:sz w:val="24"/>
          <w:szCs w:val="24"/>
        </w:rPr>
      </w:pPr>
      <w:r w:rsidRPr="00890DE1">
        <w:rPr>
          <w:rFonts w:ascii="宋体" w:hAnsi="宋体" w:hint="eastAsia"/>
          <w:color w:val="000000"/>
          <w:sz w:val="24"/>
          <w:szCs w:val="24"/>
        </w:rPr>
        <w:t>申报具体项目及要求详见教育部高等教育司关于公布有关企业支持的产学合作协同育人项目申报指南（2018年第二批）的函（http://www.moe.gov.cn/s78/A08/A08_gggs/A08_sjhj/201812/t20181214_363592.html）。</w:t>
      </w:r>
    </w:p>
    <w:p w:rsidR="00890DE1" w:rsidRPr="00890DE1" w:rsidRDefault="00890DE1" w:rsidP="00934BE9">
      <w:pPr>
        <w:spacing w:line="360" w:lineRule="exact"/>
        <w:ind w:firstLineChars="200" w:firstLine="480"/>
        <w:rPr>
          <w:rFonts w:ascii="宋体" w:hAnsi="宋体"/>
          <w:color w:val="000000"/>
          <w:sz w:val="24"/>
          <w:szCs w:val="24"/>
        </w:rPr>
      </w:pPr>
    </w:p>
    <w:p w:rsidR="009227E3" w:rsidRPr="009227E3" w:rsidRDefault="009227E3" w:rsidP="00934BE9">
      <w:pPr>
        <w:spacing w:line="360" w:lineRule="exact"/>
        <w:ind w:firstLineChars="200" w:firstLine="480"/>
        <w:rPr>
          <w:rFonts w:ascii="宋体" w:hAnsi="宋体"/>
          <w:color w:val="000000"/>
          <w:sz w:val="24"/>
          <w:szCs w:val="24"/>
        </w:rPr>
      </w:pPr>
      <w:r w:rsidRPr="009227E3">
        <w:rPr>
          <w:rFonts w:ascii="宋体" w:hAnsi="宋体" w:hint="eastAsia"/>
          <w:color w:val="000000"/>
          <w:sz w:val="24"/>
          <w:szCs w:val="24"/>
        </w:rPr>
        <w:t>未尽事宜，请与我处</w:t>
      </w:r>
      <w:r w:rsidR="00C66488">
        <w:rPr>
          <w:rFonts w:ascii="宋体" w:hAnsi="宋体" w:hint="eastAsia"/>
          <w:color w:val="000000"/>
          <w:sz w:val="24"/>
          <w:szCs w:val="24"/>
        </w:rPr>
        <w:t>教学信息技术科</w:t>
      </w:r>
      <w:r w:rsidRPr="009227E3">
        <w:rPr>
          <w:rFonts w:ascii="宋体" w:hAnsi="宋体" w:hint="eastAsia"/>
          <w:color w:val="000000"/>
          <w:sz w:val="24"/>
          <w:szCs w:val="24"/>
        </w:rPr>
        <w:t>联系，联系人：</w:t>
      </w:r>
      <w:r w:rsidR="007D0D2B">
        <w:rPr>
          <w:rFonts w:ascii="宋体" w:hAnsi="宋体" w:hint="eastAsia"/>
          <w:color w:val="000000"/>
          <w:sz w:val="24"/>
          <w:szCs w:val="24"/>
        </w:rPr>
        <w:t>韦老师、李老师</w:t>
      </w:r>
      <w:r w:rsidRPr="009227E3">
        <w:rPr>
          <w:rFonts w:ascii="宋体" w:hAnsi="宋体" w:hint="eastAsia"/>
          <w:color w:val="000000"/>
          <w:sz w:val="24"/>
          <w:szCs w:val="24"/>
        </w:rPr>
        <w:t>，58</w:t>
      </w:r>
      <w:r w:rsidR="00C66488">
        <w:rPr>
          <w:rFonts w:ascii="宋体" w:hAnsi="宋体" w:hint="eastAsia"/>
          <w:color w:val="000000"/>
          <w:sz w:val="24"/>
          <w:szCs w:val="24"/>
        </w:rPr>
        <w:t>2</w:t>
      </w:r>
      <w:r w:rsidR="00C66488" w:rsidRPr="00C66488">
        <w:rPr>
          <w:rFonts w:ascii="宋体" w:hAnsi="宋体" w:hint="eastAsia"/>
          <w:color w:val="000000"/>
          <w:sz w:val="24"/>
          <w:szCs w:val="24"/>
          <w:u w:val="single"/>
        </w:rPr>
        <w:t>6050</w:t>
      </w:r>
      <w:r w:rsidRPr="009227E3">
        <w:rPr>
          <w:rFonts w:ascii="宋体" w:hAnsi="宋体" w:hint="eastAsia"/>
          <w:color w:val="000000"/>
          <w:sz w:val="24"/>
          <w:szCs w:val="24"/>
        </w:rPr>
        <w:t>。</w:t>
      </w:r>
      <w:r w:rsidRPr="009227E3">
        <w:rPr>
          <w:rFonts w:ascii="宋体" w:hAnsi="宋体"/>
          <w:color w:val="000000"/>
          <w:sz w:val="24"/>
          <w:szCs w:val="24"/>
        </w:rPr>
        <w:t xml:space="preserve"> </w:t>
      </w:r>
    </w:p>
    <w:p w:rsidR="009227E3" w:rsidRPr="009227E3" w:rsidRDefault="009227E3" w:rsidP="009227E3">
      <w:pPr>
        <w:spacing w:line="360" w:lineRule="exact"/>
        <w:rPr>
          <w:rFonts w:ascii="宋体" w:hAnsi="宋体"/>
          <w:color w:val="000000"/>
          <w:sz w:val="24"/>
          <w:szCs w:val="24"/>
        </w:rPr>
      </w:pPr>
    </w:p>
    <w:p w:rsidR="009227E3" w:rsidRPr="009227E3" w:rsidRDefault="009227E3" w:rsidP="00F43624">
      <w:pPr>
        <w:spacing w:line="360" w:lineRule="exact"/>
        <w:ind w:firstLineChars="200" w:firstLine="480"/>
        <w:rPr>
          <w:rFonts w:ascii="宋体" w:hAnsi="宋体"/>
          <w:color w:val="000000"/>
          <w:sz w:val="24"/>
          <w:szCs w:val="24"/>
        </w:rPr>
      </w:pPr>
      <w:r w:rsidRPr="009227E3">
        <w:rPr>
          <w:rFonts w:ascii="宋体" w:hAnsi="宋体" w:hint="eastAsia"/>
          <w:color w:val="000000"/>
          <w:sz w:val="24"/>
          <w:szCs w:val="24"/>
        </w:rPr>
        <w:t>附件</w:t>
      </w:r>
      <w:r w:rsidR="009B60E4">
        <w:rPr>
          <w:rFonts w:ascii="宋体" w:hAnsi="宋体" w:hint="eastAsia"/>
          <w:color w:val="000000"/>
          <w:sz w:val="24"/>
          <w:szCs w:val="24"/>
        </w:rPr>
        <w:t>1</w:t>
      </w:r>
      <w:r w:rsidRPr="009227E3">
        <w:rPr>
          <w:rFonts w:ascii="宋体" w:hAnsi="宋体" w:hint="eastAsia"/>
          <w:color w:val="000000"/>
          <w:sz w:val="24"/>
          <w:szCs w:val="24"/>
        </w:rPr>
        <w:t>：</w:t>
      </w:r>
      <w:r w:rsidR="00824963" w:rsidRPr="00824963">
        <w:rPr>
          <w:rFonts w:ascii="宋体" w:hAnsi="宋体" w:hint="eastAsia"/>
          <w:color w:val="000000"/>
          <w:sz w:val="24"/>
          <w:szCs w:val="24"/>
        </w:rPr>
        <w:t>教</w:t>
      </w:r>
      <w:r w:rsidR="00824963">
        <w:rPr>
          <w:rFonts w:ascii="宋体" w:hAnsi="宋体" w:hint="eastAsia"/>
          <w:color w:val="000000"/>
          <w:sz w:val="24"/>
          <w:szCs w:val="24"/>
        </w:rPr>
        <w:t>育部产学合作</w:t>
      </w:r>
      <w:proofErr w:type="gramStart"/>
      <w:r w:rsidR="00824963">
        <w:rPr>
          <w:rFonts w:ascii="宋体" w:hAnsi="宋体" w:hint="eastAsia"/>
          <w:color w:val="000000"/>
          <w:sz w:val="24"/>
          <w:szCs w:val="24"/>
        </w:rPr>
        <w:t>协同</w:t>
      </w:r>
      <w:r w:rsidR="00890DE1">
        <w:rPr>
          <w:rFonts w:ascii="宋体" w:hAnsi="宋体" w:hint="eastAsia"/>
          <w:color w:val="000000"/>
          <w:sz w:val="24"/>
          <w:szCs w:val="24"/>
        </w:rPr>
        <w:t>协同</w:t>
      </w:r>
      <w:proofErr w:type="gramEnd"/>
      <w:r w:rsidR="00824963">
        <w:rPr>
          <w:rFonts w:ascii="宋体" w:hAnsi="宋体" w:hint="eastAsia"/>
          <w:color w:val="000000"/>
          <w:sz w:val="24"/>
          <w:szCs w:val="24"/>
        </w:rPr>
        <w:t>育人项目申报</w:t>
      </w:r>
      <w:r w:rsidR="00890DE1">
        <w:rPr>
          <w:rFonts w:ascii="宋体" w:hAnsi="宋体" w:hint="eastAsia"/>
          <w:color w:val="000000"/>
          <w:sz w:val="24"/>
          <w:szCs w:val="24"/>
        </w:rPr>
        <w:t>书</w:t>
      </w:r>
    </w:p>
    <w:p w:rsidR="009227E3" w:rsidRPr="009227E3" w:rsidRDefault="009B60E4" w:rsidP="009B60E4">
      <w:pPr>
        <w:spacing w:line="360" w:lineRule="exact"/>
        <w:ind w:firstLineChars="200" w:firstLine="480"/>
        <w:rPr>
          <w:rFonts w:ascii="宋体" w:hAnsi="宋体"/>
          <w:color w:val="000000"/>
          <w:sz w:val="24"/>
          <w:szCs w:val="24"/>
        </w:rPr>
      </w:pPr>
      <w:r w:rsidRPr="009227E3">
        <w:rPr>
          <w:rFonts w:ascii="宋体" w:hAnsi="宋体" w:hint="eastAsia"/>
          <w:color w:val="000000"/>
          <w:sz w:val="24"/>
          <w:szCs w:val="24"/>
        </w:rPr>
        <w:t>附件</w:t>
      </w:r>
      <w:r>
        <w:rPr>
          <w:rFonts w:ascii="宋体" w:hAnsi="宋体" w:hint="eastAsia"/>
          <w:color w:val="000000"/>
          <w:sz w:val="24"/>
          <w:szCs w:val="24"/>
        </w:rPr>
        <w:t>2</w:t>
      </w:r>
      <w:r w:rsidRPr="009227E3">
        <w:rPr>
          <w:rFonts w:ascii="宋体" w:hAnsi="宋体" w:hint="eastAsia"/>
          <w:color w:val="000000"/>
          <w:sz w:val="24"/>
          <w:szCs w:val="24"/>
        </w:rPr>
        <w:t>：</w:t>
      </w:r>
      <w:r w:rsidR="00890DE1" w:rsidRPr="00890DE1">
        <w:rPr>
          <w:rFonts w:ascii="宋体" w:hAnsi="宋体" w:hint="eastAsia"/>
          <w:color w:val="000000"/>
          <w:sz w:val="24"/>
          <w:szCs w:val="24"/>
        </w:rPr>
        <w:t>产学合作协同育人项目平台申报操作指南</w:t>
      </w:r>
    </w:p>
    <w:p w:rsidR="009227E3" w:rsidRDefault="009227E3" w:rsidP="009227E3">
      <w:pPr>
        <w:spacing w:line="360" w:lineRule="exact"/>
        <w:rPr>
          <w:rFonts w:ascii="宋体" w:hAnsi="宋体"/>
          <w:color w:val="000000"/>
          <w:sz w:val="24"/>
          <w:szCs w:val="24"/>
        </w:rPr>
      </w:pPr>
    </w:p>
    <w:p w:rsidR="00890DE1" w:rsidRPr="009227E3" w:rsidRDefault="00890DE1" w:rsidP="009227E3">
      <w:pPr>
        <w:spacing w:line="360" w:lineRule="exact"/>
        <w:rPr>
          <w:rFonts w:ascii="宋体" w:hAnsi="宋体"/>
          <w:color w:val="000000"/>
          <w:sz w:val="24"/>
          <w:szCs w:val="24"/>
        </w:rPr>
      </w:pPr>
    </w:p>
    <w:p w:rsidR="009227E3" w:rsidRPr="009227E3" w:rsidRDefault="009227E3" w:rsidP="00934BE9">
      <w:pPr>
        <w:spacing w:line="360" w:lineRule="exact"/>
        <w:jc w:val="right"/>
        <w:rPr>
          <w:rFonts w:ascii="宋体" w:hAnsi="宋体"/>
          <w:color w:val="000000"/>
          <w:sz w:val="24"/>
          <w:szCs w:val="24"/>
        </w:rPr>
      </w:pPr>
      <w:r w:rsidRPr="009227E3">
        <w:rPr>
          <w:rFonts w:ascii="宋体" w:hAnsi="宋体" w:hint="eastAsia"/>
          <w:color w:val="000000"/>
          <w:sz w:val="24"/>
          <w:szCs w:val="24"/>
        </w:rPr>
        <w:t>广西师范大学教务处</w:t>
      </w:r>
    </w:p>
    <w:p w:rsidR="00D44BA8" w:rsidRPr="00D44BA8" w:rsidRDefault="009227E3" w:rsidP="009227E3">
      <w:pPr>
        <w:spacing w:line="360" w:lineRule="exact"/>
      </w:pPr>
      <w:r w:rsidRPr="009227E3">
        <w:rPr>
          <w:rFonts w:ascii="宋体" w:hAnsi="宋体" w:hint="eastAsia"/>
          <w:color w:val="000000"/>
          <w:sz w:val="24"/>
          <w:szCs w:val="24"/>
        </w:rPr>
        <w:t xml:space="preserve">                                         </w:t>
      </w:r>
      <w:r w:rsidR="00491CE2">
        <w:rPr>
          <w:rFonts w:ascii="宋体" w:hAnsi="宋体"/>
          <w:color w:val="000000"/>
          <w:sz w:val="24"/>
          <w:szCs w:val="24"/>
        </w:rPr>
        <w:t xml:space="preserve">           </w:t>
      </w:r>
      <w:bookmarkStart w:id="0" w:name="_GoBack"/>
      <w:bookmarkEnd w:id="0"/>
      <w:r w:rsidRPr="009227E3">
        <w:rPr>
          <w:rFonts w:ascii="宋体" w:hAnsi="宋体" w:hint="eastAsia"/>
          <w:color w:val="000000"/>
          <w:sz w:val="24"/>
          <w:szCs w:val="24"/>
        </w:rPr>
        <w:t>201</w:t>
      </w:r>
      <w:r w:rsidR="006E74EB">
        <w:rPr>
          <w:rFonts w:ascii="宋体" w:hAnsi="宋体" w:hint="eastAsia"/>
          <w:color w:val="000000"/>
          <w:sz w:val="24"/>
          <w:szCs w:val="24"/>
        </w:rPr>
        <w:t>8</w:t>
      </w:r>
      <w:r w:rsidRPr="009227E3">
        <w:rPr>
          <w:rFonts w:ascii="宋体" w:hAnsi="宋体" w:hint="eastAsia"/>
          <w:color w:val="000000"/>
          <w:sz w:val="24"/>
          <w:szCs w:val="24"/>
        </w:rPr>
        <w:t>年</w:t>
      </w:r>
      <w:r w:rsidR="006E74EB">
        <w:rPr>
          <w:rFonts w:ascii="宋体" w:hAnsi="宋体" w:hint="eastAsia"/>
          <w:color w:val="000000"/>
          <w:sz w:val="24"/>
          <w:szCs w:val="24"/>
        </w:rPr>
        <w:t>12</w:t>
      </w:r>
      <w:r w:rsidRPr="009227E3">
        <w:rPr>
          <w:rFonts w:ascii="宋体" w:hAnsi="宋体" w:hint="eastAsia"/>
          <w:color w:val="000000"/>
          <w:sz w:val="24"/>
          <w:szCs w:val="24"/>
        </w:rPr>
        <w:t>月</w:t>
      </w:r>
      <w:r w:rsidR="006E74EB">
        <w:rPr>
          <w:rFonts w:ascii="宋体" w:hAnsi="宋体" w:hint="eastAsia"/>
          <w:color w:val="000000"/>
          <w:sz w:val="24"/>
          <w:szCs w:val="24"/>
        </w:rPr>
        <w:t>26</w:t>
      </w:r>
      <w:r w:rsidRPr="009227E3">
        <w:rPr>
          <w:rFonts w:ascii="宋体" w:hAnsi="宋体" w:hint="eastAsia"/>
          <w:color w:val="000000"/>
          <w:sz w:val="24"/>
          <w:szCs w:val="24"/>
        </w:rPr>
        <w:t>日</w:t>
      </w:r>
    </w:p>
    <w:sectPr w:rsidR="00D44BA8" w:rsidRPr="00D44BA8" w:rsidSect="00D44BA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E77" w:rsidRDefault="007F2E77" w:rsidP="00D44BA8">
      <w:r>
        <w:separator/>
      </w:r>
    </w:p>
  </w:endnote>
  <w:endnote w:type="continuationSeparator" w:id="0">
    <w:p w:rsidR="007F2E77" w:rsidRDefault="007F2E77" w:rsidP="00D4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E77" w:rsidRDefault="007F2E77" w:rsidP="00D44BA8">
      <w:r>
        <w:separator/>
      </w:r>
    </w:p>
  </w:footnote>
  <w:footnote w:type="continuationSeparator" w:id="0">
    <w:p w:rsidR="007F2E77" w:rsidRDefault="007F2E77" w:rsidP="00D4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9324F"/>
    <w:multiLevelType w:val="hybridMultilevel"/>
    <w:tmpl w:val="1E7271D6"/>
    <w:lvl w:ilvl="0" w:tplc="75780F0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9A25A9"/>
    <w:multiLevelType w:val="hybridMultilevel"/>
    <w:tmpl w:val="FB8A82AA"/>
    <w:lvl w:ilvl="0" w:tplc="102A87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A8"/>
    <w:rsid w:val="00074E42"/>
    <w:rsid w:val="000F575B"/>
    <w:rsid w:val="00102515"/>
    <w:rsid w:val="00127A5E"/>
    <w:rsid w:val="001B2985"/>
    <w:rsid w:val="00265AD4"/>
    <w:rsid w:val="002C6A37"/>
    <w:rsid w:val="002E68CF"/>
    <w:rsid w:val="002E71A8"/>
    <w:rsid w:val="00337FC8"/>
    <w:rsid w:val="00385F22"/>
    <w:rsid w:val="003B45B8"/>
    <w:rsid w:val="0042415C"/>
    <w:rsid w:val="004566DE"/>
    <w:rsid w:val="00490026"/>
    <w:rsid w:val="00491CE2"/>
    <w:rsid w:val="004A15F7"/>
    <w:rsid w:val="004C2A98"/>
    <w:rsid w:val="004E2BD8"/>
    <w:rsid w:val="004F0B32"/>
    <w:rsid w:val="00542D9A"/>
    <w:rsid w:val="00600CE7"/>
    <w:rsid w:val="006170BA"/>
    <w:rsid w:val="006763A3"/>
    <w:rsid w:val="006C1D0B"/>
    <w:rsid w:val="006E74EB"/>
    <w:rsid w:val="006F11F5"/>
    <w:rsid w:val="00714652"/>
    <w:rsid w:val="00732415"/>
    <w:rsid w:val="00756DFC"/>
    <w:rsid w:val="00762CE1"/>
    <w:rsid w:val="007A71F1"/>
    <w:rsid w:val="007C2DD1"/>
    <w:rsid w:val="007D0D2B"/>
    <w:rsid w:val="007F2E77"/>
    <w:rsid w:val="00824963"/>
    <w:rsid w:val="00890DE1"/>
    <w:rsid w:val="008A1985"/>
    <w:rsid w:val="008B7925"/>
    <w:rsid w:val="00904FE3"/>
    <w:rsid w:val="009227E3"/>
    <w:rsid w:val="00934BE9"/>
    <w:rsid w:val="00952A00"/>
    <w:rsid w:val="009622D9"/>
    <w:rsid w:val="00975BFE"/>
    <w:rsid w:val="00986B97"/>
    <w:rsid w:val="009B60E4"/>
    <w:rsid w:val="00A05DA8"/>
    <w:rsid w:val="00A219AC"/>
    <w:rsid w:val="00A5771A"/>
    <w:rsid w:val="00B46D9A"/>
    <w:rsid w:val="00C13D7B"/>
    <w:rsid w:val="00C5002E"/>
    <w:rsid w:val="00C66488"/>
    <w:rsid w:val="00C923E6"/>
    <w:rsid w:val="00CA63B5"/>
    <w:rsid w:val="00CF26FD"/>
    <w:rsid w:val="00D02C56"/>
    <w:rsid w:val="00D23612"/>
    <w:rsid w:val="00D44BA8"/>
    <w:rsid w:val="00D567CA"/>
    <w:rsid w:val="00D720E6"/>
    <w:rsid w:val="00DA6FBA"/>
    <w:rsid w:val="00DC764E"/>
    <w:rsid w:val="00E56AFB"/>
    <w:rsid w:val="00E83169"/>
    <w:rsid w:val="00EA65C7"/>
    <w:rsid w:val="00EB5FF5"/>
    <w:rsid w:val="00F43624"/>
    <w:rsid w:val="00F63797"/>
    <w:rsid w:val="00FA6C79"/>
    <w:rsid w:val="00FF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29C37"/>
  <w15:chartTrackingRefBased/>
  <w15:docId w15:val="{4CA6449A-4DC6-4174-B79C-47B127BF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D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DA8"/>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D44BA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D44BA8"/>
    <w:rPr>
      <w:kern w:val="2"/>
      <w:sz w:val="18"/>
      <w:szCs w:val="18"/>
    </w:rPr>
  </w:style>
  <w:style w:type="paragraph" w:styleId="a6">
    <w:name w:val="footer"/>
    <w:basedOn w:val="a"/>
    <w:link w:val="a7"/>
    <w:uiPriority w:val="99"/>
    <w:unhideWhenUsed/>
    <w:rsid w:val="00D44BA8"/>
    <w:pPr>
      <w:tabs>
        <w:tab w:val="center" w:pos="4153"/>
        <w:tab w:val="right" w:pos="8306"/>
      </w:tabs>
      <w:snapToGrid w:val="0"/>
      <w:jc w:val="left"/>
    </w:pPr>
    <w:rPr>
      <w:sz w:val="18"/>
      <w:szCs w:val="18"/>
    </w:rPr>
  </w:style>
  <w:style w:type="character" w:customStyle="1" w:styleId="a7">
    <w:name w:val="页脚 字符"/>
    <w:link w:val="a6"/>
    <w:uiPriority w:val="99"/>
    <w:rsid w:val="00D44BA8"/>
    <w:rPr>
      <w:kern w:val="2"/>
      <w:sz w:val="18"/>
      <w:szCs w:val="18"/>
    </w:rPr>
  </w:style>
  <w:style w:type="paragraph" w:styleId="3">
    <w:name w:val="Body Text Indent 3"/>
    <w:basedOn w:val="a"/>
    <w:link w:val="30"/>
    <w:rsid w:val="00D44BA8"/>
    <w:pPr>
      <w:spacing w:after="120"/>
      <w:ind w:leftChars="200" w:left="420"/>
    </w:pPr>
    <w:rPr>
      <w:rFonts w:ascii="Times New Roman" w:hAnsi="Times New Roman"/>
      <w:sz w:val="16"/>
      <w:szCs w:val="16"/>
    </w:rPr>
  </w:style>
  <w:style w:type="character" w:customStyle="1" w:styleId="30">
    <w:name w:val="正文文本缩进 3 字符"/>
    <w:link w:val="3"/>
    <w:rsid w:val="00D44BA8"/>
    <w:rPr>
      <w:rFonts w:ascii="Times New Roman" w:hAnsi="Times New Roman"/>
      <w:kern w:val="2"/>
      <w:sz w:val="16"/>
      <w:szCs w:val="16"/>
    </w:rPr>
  </w:style>
  <w:style w:type="paragraph" w:styleId="a8">
    <w:name w:val="Balloon Text"/>
    <w:basedOn w:val="a"/>
    <w:link w:val="a9"/>
    <w:uiPriority w:val="99"/>
    <w:semiHidden/>
    <w:unhideWhenUsed/>
    <w:rsid w:val="007D0D2B"/>
    <w:rPr>
      <w:sz w:val="18"/>
      <w:szCs w:val="18"/>
    </w:rPr>
  </w:style>
  <w:style w:type="character" w:customStyle="1" w:styleId="a9">
    <w:name w:val="批注框文本 字符"/>
    <w:link w:val="a8"/>
    <w:uiPriority w:val="99"/>
    <w:semiHidden/>
    <w:rsid w:val="007D0D2B"/>
    <w:rPr>
      <w:kern w:val="2"/>
      <w:sz w:val="18"/>
      <w:szCs w:val="18"/>
    </w:rPr>
  </w:style>
  <w:style w:type="character" w:styleId="aa">
    <w:name w:val="Hyperlink"/>
    <w:uiPriority w:val="99"/>
    <w:unhideWhenUsed/>
    <w:rsid w:val="009622D9"/>
    <w:rPr>
      <w:color w:val="0563C1"/>
      <w:u w:val="single"/>
    </w:rPr>
  </w:style>
  <w:style w:type="character" w:styleId="ab">
    <w:name w:val="Strong"/>
    <w:uiPriority w:val="22"/>
    <w:qFormat/>
    <w:rsid w:val="00DC764E"/>
    <w:rPr>
      <w:b/>
      <w:bCs/>
    </w:rPr>
  </w:style>
  <w:style w:type="table" w:styleId="ac">
    <w:name w:val="Table Grid"/>
    <w:basedOn w:val="a1"/>
    <w:uiPriority w:val="59"/>
    <w:rsid w:val="00DC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E83169"/>
    <w:rPr>
      <w:color w:val="605E5C"/>
      <w:shd w:val="clear" w:color="auto" w:fill="E1DFDD"/>
    </w:rPr>
  </w:style>
  <w:style w:type="paragraph" w:styleId="ae">
    <w:name w:val="List Paragraph"/>
    <w:basedOn w:val="a"/>
    <w:uiPriority w:val="34"/>
    <w:qFormat/>
    <w:rsid w:val="00E831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0674">
      <w:bodyDiv w:val="1"/>
      <w:marLeft w:val="0"/>
      <w:marRight w:val="0"/>
      <w:marTop w:val="0"/>
      <w:marBottom w:val="0"/>
      <w:divBdr>
        <w:top w:val="none" w:sz="0" w:space="0" w:color="auto"/>
        <w:left w:val="none" w:sz="0" w:space="0" w:color="auto"/>
        <w:bottom w:val="none" w:sz="0" w:space="0" w:color="auto"/>
        <w:right w:val="none" w:sz="0" w:space="0" w:color="auto"/>
      </w:divBdr>
      <w:divsChild>
        <w:div w:id="1709794574">
          <w:marLeft w:val="900"/>
          <w:marRight w:val="900"/>
          <w:marTop w:val="0"/>
          <w:marBottom w:val="0"/>
          <w:divBdr>
            <w:top w:val="none" w:sz="0" w:space="0" w:color="auto"/>
            <w:left w:val="none" w:sz="0" w:space="0" w:color="auto"/>
            <w:bottom w:val="single" w:sz="6" w:space="19" w:color="C7C7C7"/>
            <w:right w:val="none" w:sz="0" w:space="0" w:color="auto"/>
          </w:divBdr>
        </w:div>
        <w:div w:id="2030325539">
          <w:marLeft w:val="900"/>
          <w:marRight w:val="900"/>
          <w:marTop w:val="0"/>
          <w:marBottom w:val="0"/>
          <w:divBdr>
            <w:top w:val="none" w:sz="0" w:space="0" w:color="auto"/>
            <w:left w:val="none" w:sz="0" w:space="0" w:color="auto"/>
            <w:bottom w:val="none" w:sz="0" w:space="0" w:color="auto"/>
            <w:right w:val="none" w:sz="0" w:space="0" w:color="auto"/>
          </w:divBdr>
        </w:div>
      </w:divsChild>
    </w:div>
    <w:div w:id="781533670">
      <w:bodyDiv w:val="1"/>
      <w:marLeft w:val="0"/>
      <w:marRight w:val="0"/>
      <w:marTop w:val="0"/>
      <w:marBottom w:val="0"/>
      <w:divBdr>
        <w:top w:val="none" w:sz="0" w:space="0" w:color="auto"/>
        <w:left w:val="none" w:sz="0" w:space="0" w:color="auto"/>
        <w:bottom w:val="none" w:sz="0" w:space="0" w:color="auto"/>
        <w:right w:val="none" w:sz="0" w:space="0" w:color="auto"/>
      </w:divBdr>
    </w:div>
    <w:div w:id="15672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to@mailbox.gxn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xhz.hep.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B68A-850F-4CAA-960F-5B738ECC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2</Pages>
  <Words>196</Words>
  <Characters>1123</Characters>
  <Application>Microsoft Office Word</Application>
  <DocSecurity>0</DocSecurity>
  <Lines>9</Lines>
  <Paragraphs>2</Paragraphs>
  <ScaleCrop>false</ScaleCrop>
  <Company>Sky123.Org</Company>
  <LinksUpToDate>false</LinksUpToDate>
  <CharactersWithSpaces>1317</CharactersWithSpaces>
  <SharedDoc>false</SharedDoc>
  <HLinks>
    <vt:vector size="6" baseType="variant">
      <vt:variant>
        <vt:i4>6750268</vt:i4>
      </vt:variant>
      <vt:variant>
        <vt:i4>0</vt:i4>
      </vt:variant>
      <vt:variant>
        <vt:i4>0</vt:i4>
      </vt:variant>
      <vt:variant>
        <vt:i4>5</vt:i4>
      </vt:variant>
      <vt:variant>
        <vt:lpwstr>http://www.uooconline.com/project/xtyr2017b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曹霞</dc:creator>
  <cp:keywords/>
  <dc:description/>
  <cp:lastModifiedBy>教务处</cp:lastModifiedBy>
  <cp:revision>3</cp:revision>
  <cp:lastPrinted>2017-05-03T02:10:00Z</cp:lastPrinted>
  <dcterms:created xsi:type="dcterms:W3CDTF">2017-11-01T02:21:00Z</dcterms:created>
  <dcterms:modified xsi:type="dcterms:W3CDTF">2018-12-26T01:41:00Z</dcterms:modified>
</cp:coreProperties>
</file>