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广西师范大学</w:t>
      </w:r>
      <w:r>
        <w:rPr>
          <w:rFonts w:hint="eastAsia" w:ascii="方正小标宋简体" w:eastAsia="方正小标宋简体"/>
          <w:sz w:val="44"/>
          <w:szCs w:val="44"/>
        </w:rPr>
        <w:t>课程思政示范课程建设项目</w:t>
      </w:r>
    </w:p>
    <w:p>
      <w:pPr>
        <w:spacing w:line="480" w:lineRule="auto"/>
        <w:jc w:val="center"/>
        <w:rPr>
          <w:rFonts w:ascii="黑体" w:eastAsia="黑体"/>
          <w:b/>
          <w:sz w:val="72"/>
          <w:szCs w:val="72"/>
        </w:rPr>
      </w:pPr>
    </w:p>
    <w:p>
      <w:pPr>
        <w:spacing w:line="480" w:lineRule="auto"/>
        <w:jc w:val="center"/>
        <w:rPr>
          <w:rFonts w:ascii="黑体" w:hAnsi="黑体" w:eastAsia="黑体"/>
          <w:b/>
          <w:sz w:val="52"/>
          <w:szCs w:val="52"/>
        </w:rPr>
      </w:pPr>
      <w:r>
        <w:rPr>
          <w:rFonts w:hint="eastAsia" w:ascii="黑体" w:hAnsi="黑体" w:eastAsia="黑体"/>
          <w:b/>
          <w:sz w:val="52"/>
          <w:szCs w:val="52"/>
        </w:rPr>
        <w:t xml:space="preserve">立 项 </w:t>
      </w:r>
      <w:r>
        <w:rPr>
          <w:rFonts w:hint="eastAsia" w:ascii="黑体" w:hAnsi="黑体" w:eastAsia="黑体"/>
          <w:b/>
          <w:sz w:val="52"/>
          <w:szCs w:val="52"/>
          <w:lang w:val="en-US" w:eastAsia="zh-CN"/>
        </w:rPr>
        <w:t xml:space="preserve">申 请 </w:t>
      </w:r>
      <w:r>
        <w:rPr>
          <w:rFonts w:hint="eastAsia" w:ascii="黑体" w:hAnsi="黑体" w:eastAsia="黑体"/>
          <w:b/>
          <w:sz w:val="52"/>
          <w:szCs w:val="52"/>
        </w:rPr>
        <w:t>书</w:t>
      </w:r>
    </w:p>
    <w:p>
      <w:pPr>
        <w:snapToGrid w:val="0"/>
        <w:spacing w:line="243" w:lineRule="atLeast"/>
        <w:jc w:val="center"/>
      </w:pP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p>
    <w:p>
      <w:pPr>
        <w:snapToGrid w:val="0"/>
        <w:spacing w:line="360" w:lineRule="auto"/>
        <w:ind w:firstLine="720" w:firstLineChars="200"/>
        <w:rPr>
          <w:rFonts w:ascii="仿宋_GB2312"/>
          <w:sz w:val="36"/>
          <w:szCs w:val="32"/>
          <w:u w:val="single"/>
        </w:rPr>
      </w:pPr>
      <w:r>
        <w:rPr>
          <w:rFonts w:hint="eastAsia" w:ascii="仿宋_GB2312"/>
          <w:sz w:val="36"/>
          <w:szCs w:val="32"/>
        </w:rPr>
        <w:t xml:space="preserve">课程名称: </w:t>
      </w:r>
      <w:r>
        <w:rPr>
          <w:rFonts w:hint="eastAsia" w:ascii="黑体" w:hAnsi="黑体" w:eastAsia="黑体" w:cs="黑体"/>
          <w:b/>
          <w:bCs/>
          <w:sz w:val="36"/>
          <w:szCs w:val="32"/>
          <w:u w:val="single"/>
        </w:rPr>
        <w:t xml:space="preserve">                    </w:t>
      </w:r>
    </w:p>
    <w:p>
      <w:pPr>
        <w:snapToGrid w:val="0"/>
        <w:spacing w:line="360" w:lineRule="auto"/>
        <w:ind w:firstLine="720" w:firstLineChars="200"/>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_GB2312"/>
          <w:sz w:val="36"/>
          <w:szCs w:val="32"/>
          <w:lang w:val="en-US" w:eastAsia="zh-CN"/>
        </w:rPr>
        <w:t>课程</w:t>
      </w:r>
      <w:r>
        <w:rPr>
          <w:rFonts w:hint="eastAsia" w:ascii="仿宋_GB2312"/>
          <w:sz w:val="36"/>
          <w:szCs w:val="32"/>
        </w:rPr>
        <w:t>类型</w:t>
      </w:r>
      <w:r>
        <w:rPr>
          <w:rFonts w:hint="eastAsia" w:ascii="仿宋_GB2312"/>
        </w:rPr>
        <w:t>：</w:t>
      </w:r>
      <w:r>
        <w:rPr>
          <w:rFonts w:hint="eastAsia" w:ascii="仿宋" w:hAnsi="仿宋" w:eastAsia="仿宋" w:cs="仿宋"/>
          <w:sz w:val="36"/>
          <w:szCs w:val="36"/>
        </w:rPr>
        <w:t>☐</w:t>
      </w:r>
      <w:r>
        <w:rPr>
          <w:rFonts w:hint="eastAsia" w:ascii="仿宋" w:hAnsi="仿宋" w:eastAsia="仿宋" w:cs="仿宋"/>
          <w:color w:val="000000" w:themeColor="text1"/>
          <w:sz w:val="36"/>
          <w:szCs w:val="36"/>
          <w:lang w:val="en-US" w:eastAsia="zh-CN"/>
          <w14:textFill>
            <w14:solidFill>
              <w14:schemeClr w14:val="tx1"/>
            </w14:solidFill>
          </w14:textFill>
        </w:rPr>
        <w:t>公共基础课程</w:t>
      </w:r>
      <w:r>
        <w:rPr>
          <w:rFonts w:hint="eastAsia" w:ascii="仿宋" w:hAnsi="仿宋" w:eastAsia="仿宋" w:cs="仿宋"/>
          <w:sz w:val="36"/>
          <w:szCs w:val="36"/>
        </w:rPr>
        <w:t>☐</w:t>
      </w:r>
      <w:r>
        <w:rPr>
          <w:rFonts w:hint="eastAsia" w:ascii="仿宋" w:hAnsi="仿宋" w:eastAsia="仿宋" w:cs="仿宋"/>
          <w:color w:val="000000" w:themeColor="text1"/>
          <w:sz w:val="36"/>
          <w:szCs w:val="36"/>
          <w:lang w:val="en-US" w:eastAsia="zh-CN"/>
          <w14:textFill>
            <w14:solidFill>
              <w14:schemeClr w14:val="tx1"/>
            </w14:solidFill>
          </w14:textFill>
        </w:rPr>
        <w:t>专业教育课程</w:t>
      </w:r>
    </w:p>
    <w:p>
      <w:pPr>
        <w:snapToGrid w:val="0"/>
        <w:spacing w:line="360" w:lineRule="auto"/>
        <w:ind w:firstLine="2520" w:firstLineChars="7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color w:val="000000" w:themeColor="text1"/>
          <w:sz w:val="36"/>
          <w:szCs w:val="36"/>
          <w:lang w:val="en-US" w:eastAsia="zh-CN"/>
          <w14:textFill>
            <w14:solidFill>
              <w14:schemeClr w14:val="tx1"/>
            </w14:solidFill>
          </w14:textFill>
        </w:rPr>
        <w:t xml:space="preserve">实践类课程  </w:t>
      </w:r>
      <w:r>
        <w:rPr>
          <w:rFonts w:hint="eastAsia" w:ascii="仿宋" w:hAnsi="仿宋" w:eastAsia="仿宋" w:cs="仿宋"/>
          <w:sz w:val="36"/>
          <w:szCs w:val="36"/>
        </w:rPr>
        <w:t>☐</w:t>
      </w:r>
      <w:r>
        <w:rPr>
          <w:rFonts w:hint="eastAsia" w:ascii="仿宋" w:hAnsi="仿宋" w:eastAsia="仿宋" w:cs="仿宋"/>
          <w:color w:val="000000" w:themeColor="text1"/>
          <w:sz w:val="36"/>
          <w:szCs w:val="36"/>
          <w:lang w:val="en-US" w:eastAsia="zh-CN"/>
          <w14:textFill>
            <w14:solidFill>
              <w14:schemeClr w14:val="tx1"/>
            </w14:solidFill>
          </w14:textFill>
        </w:rPr>
        <w:t>通识教育选修课程</w:t>
      </w:r>
    </w:p>
    <w:p>
      <w:pPr>
        <w:snapToGrid w:val="0"/>
        <w:spacing w:line="360" w:lineRule="auto"/>
        <w:ind w:firstLine="720" w:firstLineChars="200"/>
        <w:rPr>
          <w:rFonts w:hint="eastAsia" w:ascii="仿宋_GB2312"/>
          <w:sz w:val="36"/>
          <w:szCs w:val="32"/>
          <w:u w:val="single"/>
        </w:rPr>
      </w:pPr>
      <w:r>
        <w:rPr>
          <w:rFonts w:hint="eastAsia" w:ascii="仿宋_GB2312"/>
          <w:sz w:val="36"/>
          <w:szCs w:val="32"/>
          <w:lang w:val="en-US" w:eastAsia="zh-CN"/>
        </w:rPr>
        <w:t>开课学院:</w:t>
      </w:r>
      <w:r>
        <w:rPr>
          <w:rFonts w:hint="eastAsia" w:ascii="仿宋_GB2312"/>
          <w:sz w:val="36"/>
          <w:szCs w:val="32"/>
        </w:rPr>
        <w:t xml:space="preserve"> </w:t>
      </w:r>
      <w:r>
        <w:rPr>
          <w:rFonts w:hint="eastAsia" w:ascii="黑体" w:hAnsi="黑体" w:eastAsia="黑体" w:cs="黑体"/>
          <w:sz w:val="36"/>
          <w:szCs w:val="32"/>
          <w:u w:val="single"/>
        </w:rPr>
        <w:t xml:space="preserve">              </w:t>
      </w:r>
      <w:bookmarkStart w:id="0" w:name="_GoBack"/>
      <w:bookmarkEnd w:id="0"/>
      <w:r>
        <w:rPr>
          <w:rFonts w:hint="eastAsia" w:ascii="黑体" w:hAnsi="黑体" w:eastAsia="黑体" w:cs="黑体"/>
          <w:sz w:val="36"/>
          <w:szCs w:val="32"/>
          <w:u w:val="single"/>
        </w:rPr>
        <w:t xml:space="preserve">     </w:t>
      </w:r>
      <w:r>
        <w:rPr>
          <w:rFonts w:hint="eastAsia" w:ascii="黑体" w:hAnsi="黑体" w:eastAsia="黑体" w:cs="黑体"/>
          <w:sz w:val="36"/>
          <w:szCs w:val="32"/>
          <w:u w:val="single"/>
          <w:lang w:val="en-US" w:eastAsia="zh-CN"/>
        </w:rPr>
        <w:t xml:space="preserve"> </w:t>
      </w:r>
    </w:p>
    <w:p>
      <w:pPr>
        <w:snapToGrid w:val="0"/>
        <w:spacing w:line="360" w:lineRule="auto"/>
        <w:ind w:firstLine="720" w:firstLineChars="200"/>
        <w:rPr>
          <w:rFonts w:ascii="仿宋_GB2312"/>
          <w:sz w:val="36"/>
          <w:szCs w:val="32"/>
          <w:u w:val="single"/>
        </w:rPr>
      </w:pPr>
      <w:r>
        <w:rPr>
          <w:rFonts w:hint="eastAsia" w:ascii="仿宋_GB2312"/>
          <w:sz w:val="36"/>
          <w:szCs w:val="32"/>
        </w:rPr>
        <w:t>课程负责人：</w:t>
      </w:r>
      <w:r>
        <w:rPr>
          <w:rFonts w:hint="eastAsia" w:ascii="黑体" w:hAnsi="黑体" w:eastAsia="黑体" w:cs="黑体"/>
          <w:sz w:val="36"/>
          <w:szCs w:val="32"/>
          <w:u w:val="single"/>
        </w:rPr>
        <w:t xml:space="preserve">                  </w:t>
      </w:r>
    </w:p>
    <w:p>
      <w:pPr>
        <w:snapToGrid w:val="0"/>
        <w:spacing w:line="360" w:lineRule="auto"/>
        <w:ind w:firstLine="1234" w:firstLineChars="343"/>
        <w:rPr>
          <w:rFonts w:hint="eastAsia" w:ascii="仿宋_GB2312"/>
          <w:sz w:val="36"/>
          <w:szCs w:val="32"/>
          <w:u w:val="single"/>
        </w:rPr>
      </w:pPr>
    </w:p>
    <w:p>
      <w:pPr>
        <w:snapToGrid w:val="0"/>
        <w:spacing w:line="544" w:lineRule="atLeast"/>
        <w:jc w:val="center"/>
      </w:pPr>
    </w:p>
    <w:p>
      <w:pPr>
        <w:snapToGrid w:val="0"/>
        <w:spacing w:line="544" w:lineRule="atLeast"/>
      </w:pPr>
    </w:p>
    <w:p>
      <w:pPr>
        <w:snapToGrid w:val="0"/>
        <w:spacing w:line="544" w:lineRule="atLeast"/>
      </w:pPr>
    </w:p>
    <w:p>
      <w:pPr>
        <w:snapToGrid w:val="0"/>
        <w:spacing w:line="544" w:lineRule="atLeast"/>
        <w:jc w:val="center"/>
      </w:pPr>
    </w:p>
    <w:p>
      <w:pPr>
        <w:snapToGrid w:val="0"/>
        <w:spacing w:beforeLines="100" w:line="532" w:lineRule="atLeast"/>
        <w:jc w:val="center"/>
        <w:rPr>
          <w:rFonts w:hint="eastAsia" w:ascii="宋体" w:hAnsi="宋体" w:eastAsia="宋体" w:cs="宋体"/>
          <w:b/>
          <w:sz w:val="32"/>
          <w:szCs w:val="32"/>
        </w:rPr>
      </w:pPr>
      <w:r>
        <w:rPr>
          <w:rFonts w:hint="eastAsia" w:ascii="宋体" w:hAnsi="宋体" w:eastAsia="宋体" w:cs="宋体"/>
          <w:b/>
          <w:sz w:val="32"/>
          <w:szCs w:val="32"/>
          <w:lang w:val="en-US" w:eastAsia="zh-CN"/>
        </w:rPr>
        <w:t>广西师范</w:t>
      </w:r>
      <w:r>
        <w:rPr>
          <w:rFonts w:hint="eastAsia" w:ascii="宋体" w:hAnsi="宋体" w:eastAsia="宋体" w:cs="宋体"/>
          <w:b/>
          <w:sz w:val="32"/>
          <w:szCs w:val="32"/>
        </w:rPr>
        <w:t>大学教务处制</w:t>
      </w:r>
    </w:p>
    <w:p>
      <w:pPr>
        <w:snapToGrid w:val="0"/>
        <w:spacing w:beforeLines="100" w:line="532" w:lineRule="atLeast"/>
        <w:jc w:val="center"/>
        <w:rPr>
          <w:rFonts w:hint="eastAsia" w:ascii="宋体" w:hAnsi="宋体" w:eastAsia="宋体" w:cs="宋体"/>
          <w:b/>
          <w:sz w:val="32"/>
          <w:szCs w:val="32"/>
        </w:rPr>
      </w:pPr>
      <w:r>
        <w:rPr>
          <w:rFonts w:hint="eastAsia" w:ascii="宋体" w:hAnsi="宋体" w:eastAsia="宋体" w:cs="宋体"/>
          <w:b/>
          <w:sz w:val="32"/>
          <w:szCs w:val="32"/>
        </w:rPr>
        <w:t>20</w:t>
      </w:r>
      <w:r>
        <w:rPr>
          <w:rFonts w:hint="eastAsia" w:ascii="宋体" w:hAnsi="宋体" w:eastAsia="宋体" w:cs="宋体"/>
          <w:b/>
          <w:sz w:val="32"/>
          <w:szCs w:val="32"/>
          <w:lang w:val="en-US" w:eastAsia="zh-CN"/>
        </w:rPr>
        <w:t>21</w:t>
      </w:r>
      <w:r>
        <w:rPr>
          <w:rFonts w:hint="eastAsia" w:ascii="宋体" w:hAnsi="宋体" w:eastAsia="宋体" w:cs="宋体"/>
          <w:b/>
          <w:sz w:val="32"/>
          <w:szCs w:val="32"/>
        </w:rPr>
        <w:t>年</w:t>
      </w:r>
      <w:r>
        <w:rPr>
          <w:rFonts w:hint="eastAsia" w:ascii="宋体" w:hAnsi="宋体" w:eastAsia="宋体" w:cs="宋体"/>
          <w:b/>
          <w:sz w:val="32"/>
          <w:szCs w:val="32"/>
          <w:lang w:val="en-US" w:eastAsia="zh-CN"/>
        </w:rPr>
        <w:t>5</w:t>
      </w:r>
      <w:r>
        <w:rPr>
          <w:rFonts w:hint="eastAsia" w:ascii="宋体" w:hAnsi="宋体" w:eastAsia="宋体" w:cs="宋体"/>
          <w:b/>
          <w:sz w:val="32"/>
          <w:szCs w:val="32"/>
        </w:rPr>
        <w:t>月</w:t>
      </w:r>
    </w:p>
    <w:p>
      <w:pPr>
        <w:jc w:val="center"/>
        <w:rPr>
          <w:rFonts w:ascii="黑体" w:eastAsia="黑体"/>
          <w:b/>
        </w:rPr>
      </w:pPr>
      <w:r>
        <w:rPr>
          <w:rFonts w:hint="eastAsia" w:ascii="黑体" w:eastAsia="黑体"/>
          <w:b/>
          <w:sz w:val="36"/>
        </w:rPr>
        <w:t>填  写  说  明</w:t>
      </w:r>
    </w:p>
    <w:p>
      <w:pPr>
        <w:ind w:firstLine="600" w:firstLineChars="200"/>
        <w:rPr>
          <w:rFonts w:ascii="黑体" w:eastAsia="黑体"/>
        </w:rPr>
      </w:pPr>
    </w:p>
    <w:p>
      <w:pPr>
        <w:snapToGrid w:val="0"/>
        <w:spacing w:line="360" w:lineRule="auto"/>
        <w:ind w:firstLine="640" w:firstLineChars="200"/>
        <w:jc w:val="left"/>
        <w:rPr>
          <w:rFonts w:ascii="仿宋_GB2312"/>
          <w:sz w:val="32"/>
          <w:szCs w:val="21"/>
        </w:rPr>
      </w:pPr>
      <w:r>
        <w:rPr>
          <w:rFonts w:hint="eastAsia" w:ascii="仿宋_GB2312"/>
          <w:sz w:val="32"/>
          <w:szCs w:val="21"/>
        </w:rPr>
        <w:t>1.立项申报书的各项内容要实事求是，真实可靠。文字表达要明确、简洁。所在学院应严格审核，对所填内容的真实性负责。</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ascii="仿宋_GB2312"/>
          <w:sz w:val="32"/>
          <w:szCs w:val="21"/>
        </w:rPr>
        <w:t>WORD文档格式，</w:t>
      </w:r>
      <w:r>
        <w:rPr>
          <w:rFonts w:hint="eastAsia" w:ascii="仿宋_GB2312"/>
          <w:sz w:val="32"/>
          <w:szCs w:val="21"/>
        </w:rPr>
        <w:t>小四</w:t>
      </w:r>
      <w:r>
        <w:rPr>
          <w:rFonts w:ascii="仿宋_GB2312"/>
          <w:sz w:val="32"/>
          <w:szCs w:val="21"/>
        </w:rPr>
        <w:t>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4.申报书限用A4纸张双面打印填报并左侧装订成册。</w:t>
      </w:r>
    </w:p>
    <w:p>
      <w:pPr>
        <w:snapToGrid w:val="0"/>
        <w:spacing w:line="360" w:lineRule="auto"/>
        <w:ind w:firstLine="640" w:firstLineChars="200"/>
        <w:jc w:val="left"/>
        <w:rPr>
          <w:rFonts w:hint="eastAsia" w:ascii="仿宋_GB2312"/>
          <w:sz w:val="32"/>
          <w:szCs w:val="21"/>
          <w:lang w:val="en-US" w:eastAsia="zh-CN"/>
        </w:rPr>
      </w:pPr>
    </w:p>
    <w:p/>
    <w:p/>
    <w:p/>
    <w:p/>
    <w:p/>
    <w:p/>
    <w:p/>
    <w:p/>
    <w:p>
      <w:pPr>
        <w:widowControl/>
        <w:snapToGrid w:val="0"/>
        <w:spacing w:line="360" w:lineRule="auto"/>
        <w:jc w:val="left"/>
        <w:rPr>
          <w:rFonts w:ascii="黑体" w:hAnsi="黑体" w:eastAsia="黑体" w:cs="宋体"/>
          <w:b/>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w:t>
      </w:r>
      <w:r>
        <w:rPr>
          <w:rFonts w:hint="eastAsia" w:ascii="黑体" w:hAnsi="黑体" w:eastAsia="黑体" w:cs="宋体"/>
          <w:b/>
          <w:color w:val="000000"/>
          <w:kern w:val="0"/>
          <w:sz w:val="28"/>
          <w:szCs w:val="28"/>
        </w:rPr>
        <w:t>一、课程基本情况</w:t>
      </w:r>
    </w:p>
    <w:tbl>
      <w:tblPr>
        <w:tblStyle w:val="5"/>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27"/>
        <w:gridCol w:w="737"/>
        <w:gridCol w:w="736"/>
        <w:gridCol w:w="1276"/>
        <w:gridCol w:w="851"/>
        <w:gridCol w:w="708"/>
        <w:gridCol w:w="567"/>
        <w:gridCol w:w="321"/>
        <w:gridCol w:w="530"/>
        <w:gridCol w:w="779"/>
        <w:gridCol w:w="49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3" w:type="dxa"/>
            <w:gridSpan w:val="13"/>
            <w:vAlign w:val="center"/>
          </w:tcPr>
          <w:p>
            <w:pPr>
              <w:tabs>
                <w:tab w:val="left" w:pos="2219"/>
              </w:tabs>
              <w:suppressAutoHyphens/>
              <w:ind w:right="-692"/>
              <w:rPr>
                <w:szCs w:val="21"/>
              </w:rPr>
            </w:pPr>
            <w:r>
              <w:rPr>
                <w:rFonts w:hint="eastAsia" w:ascii="宋体" w:hAnsi="宋体" w:eastAsia="宋体" w:cs="宋体"/>
                <w:b/>
                <w:bCs/>
                <w:sz w:val="24"/>
                <w:szCs w:val="24"/>
                <w:lang w:val="en-US" w:eastAsia="zh-CN"/>
              </w:rPr>
              <w:t>1.课程基本信息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课程名称</w:t>
            </w:r>
          </w:p>
        </w:tc>
        <w:tc>
          <w:tcPr>
            <w:tcW w:w="4308" w:type="dxa"/>
            <w:gridSpan w:val="5"/>
            <w:vAlign w:val="center"/>
          </w:tcPr>
          <w:p>
            <w:pPr>
              <w:tabs>
                <w:tab w:val="left" w:pos="2219"/>
              </w:tabs>
              <w:suppressAutoHyphens/>
              <w:spacing w:line="240" w:lineRule="auto"/>
              <w:ind w:right="-692"/>
              <w:rPr>
                <w:rFonts w:hint="eastAsia" w:ascii="仿宋" w:hAnsi="仿宋" w:eastAsia="仿宋" w:cs="仿宋"/>
                <w:sz w:val="24"/>
                <w:szCs w:val="24"/>
              </w:rPr>
            </w:pPr>
          </w:p>
        </w:tc>
        <w:tc>
          <w:tcPr>
            <w:tcW w:w="1418"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授课对象</w:t>
            </w:r>
          </w:p>
        </w:tc>
        <w:tc>
          <w:tcPr>
            <w:tcW w:w="2401" w:type="dxa"/>
            <w:gridSpan w:val="3"/>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课程总学时</w:t>
            </w:r>
          </w:p>
        </w:tc>
        <w:tc>
          <w:tcPr>
            <w:tcW w:w="1473"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讲授课时</w:t>
            </w:r>
          </w:p>
        </w:tc>
        <w:tc>
          <w:tcPr>
            <w:tcW w:w="851" w:type="dxa"/>
            <w:vAlign w:val="center"/>
          </w:tcPr>
          <w:p>
            <w:pPr>
              <w:tabs>
                <w:tab w:val="left" w:pos="2219"/>
              </w:tabs>
              <w:suppressAutoHyphens/>
              <w:spacing w:line="240" w:lineRule="auto"/>
              <w:ind w:right="-692"/>
              <w:rPr>
                <w:sz w:val="24"/>
                <w:szCs w:val="24"/>
              </w:rPr>
            </w:pPr>
          </w:p>
        </w:tc>
        <w:tc>
          <w:tcPr>
            <w:tcW w:w="1275"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实验课时</w:t>
            </w:r>
          </w:p>
        </w:tc>
        <w:tc>
          <w:tcPr>
            <w:tcW w:w="851" w:type="dxa"/>
            <w:gridSpan w:val="2"/>
            <w:vAlign w:val="center"/>
          </w:tcPr>
          <w:p>
            <w:pPr>
              <w:tabs>
                <w:tab w:val="left" w:pos="2219"/>
              </w:tabs>
              <w:suppressAutoHyphens/>
              <w:spacing w:line="240" w:lineRule="auto"/>
              <w:ind w:right="-692"/>
              <w:rPr>
                <w:sz w:val="24"/>
                <w:szCs w:val="24"/>
              </w:rPr>
            </w:pPr>
          </w:p>
        </w:tc>
        <w:tc>
          <w:tcPr>
            <w:tcW w:w="127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实践课时</w:t>
            </w:r>
          </w:p>
        </w:tc>
        <w:tc>
          <w:tcPr>
            <w:tcW w:w="1125" w:type="dxa"/>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6"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课程总学分</w:t>
            </w:r>
          </w:p>
        </w:tc>
        <w:tc>
          <w:tcPr>
            <w:tcW w:w="1473"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选用教材</w:t>
            </w:r>
          </w:p>
        </w:tc>
        <w:tc>
          <w:tcPr>
            <w:tcW w:w="5378" w:type="dxa"/>
            <w:gridSpan w:val="8"/>
            <w:vAlign w:val="center"/>
          </w:tcPr>
          <w:p>
            <w:pPr>
              <w:tabs>
                <w:tab w:val="left" w:pos="2219"/>
              </w:tabs>
              <w:suppressAutoHyphens/>
              <w:spacing w:line="240" w:lineRule="auto"/>
              <w:ind w:right="-69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3" w:type="dxa"/>
            <w:gridSpan w:val="13"/>
            <w:vAlign w:val="center"/>
          </w:tcPr>
          <w:p>
            <w:pPr>
              <w:tabs>
                <w:tab w:val="left" w:pos="2219"/>
              </w:tabs>
              <w:suppressAutoHyphens/>
              <w:ind w:right="-692"/>
              <w:rPr>
                <w:szCs w:val="21"/>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9" w:type="dxa"/>
            <w:vMerge w:val="restart"/>
            <w:textDirection w:val="tbRlV"/>
            <w:vAlign w:val="center"/>
          </w:tcPr>
          <w:p>
            <w:pPr>
              <w:snapToGrid w:val="0"/>
              <w:ind w:left="113" w:right="-103"/>
              <w:jc w:val="center"/>
              <w:rPr>
                <w:rFonts w:hint="eastAsia" w:ascii="宋体" w:hAnsi="宋体" w:eastAsia="宋体" w:cs="宋体"/>
                <w:sz w:val="24"/>
                <w:szCs w:val="24"/>
              </w:rPr>
            </w:pPr>
            <w:r>
              <w:rPr>
                <w:rFonts w:hint="eastAsia" w:ascii="宋体" w:hAnsi="宋体" w:eastAsia="宋体" w:cs="宋体"/>
                <w:sz w:val="24"/>
                <w:szCs w:val="24"/>
              </w:rPr>
              <w:t>课程负责人</w:t>
            </w: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   别</w:t>
            </w:r>
          </w:p>
        </w:tc>
        <w:tc>
          <w:tcPr>
            <w:tcW w:w="888"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30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62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9" w:type="dxa"/>
            <w:vMerge w:val="continue"/>
            <w:textDirection w:val="tbRlV"/>
            <w:vAlign w:val="center"/>
          </w:tcPr>
          <w:p>
            <w:pPr>
              <w:snapToGrid w:val="0"/>
              <w:ind w:left="113" w:right="-103"/>
              <w:jc w:val="center"/>
              <w:rPr>
                <w:rFonts w:hint="eastAsia" w:ascii="宋体" w:hAnsi="宋体" w:eastAsia="宋体" w:cs="宋体"/>
                <w:sz w:val="24"/>
                <w:szCs w:val="24"/>
              </w:rPr>
            </w:pP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职称/职务</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学历学位</w:t>
            </w: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9" w:type="dxa"/>
            <w:vMerge w:val="continue"/>
            <w:textDirection w:val="tbRlV"/>
            <w:vAlign w:val="center"/>
          </w:tcPr>
          <w:p>
            <w:pPr>
              <w:snapToGrid w:val="0"/>
              <w:ind w:left="113" w:right="-103"/>
              <w:jc w:val="center"/>
              <w:rPr>
                <w:rFonts w:hint="eastAsia" w:ascii="宋体" w:hAnsi="宋体" w:eastAsia="宋体" w:cs="宋体"/>
                <w:sz w:val="24"/>
                <w:szCs w:val="24"/>
              </w:rPr>
            </w:pP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   机</w:t>
            </w:r>
          </w:p>
        </w:tc>
        <w:tc>
          <w:tcPr>
            <w:tcW w:w="2012"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3819" w:type="dxa"/>
            <w:gridSpan w:val="6"/>
            <w:tcBorders>
              <w:bottom w:val="nil"/>
            </w:tcBorders>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9" w:type="dxa"/>
            <w:vMerge w:val="restart"/>
            <w:textDirection w:val="tbRlV"/>
            <w:vAlign w:val="center"/>
          </w:tcPr>
          <w:p>
            <w:pPr>
              <w:snapToGrid w:val="0"/>
              <w:ind w:left="113" w:right="-103"/>
              <w:jc w:val="center"/>
              <w:rPr>
                <w:rFonts w:hint="eastAsia" w:ascii="宋体" w:hAnsi="宋体" w:eastAsia="宋体" w:cs="宋体"/>
                <w:sz w:val="24"/>
                <w:szCs w:val="24"/>
              </w:rPr>
            </w:pPr>
            <w:r>
              <w:rPr>
                <w:rFonts w:hint="eastAsia" w:ascii="宋体" w:hAnsi="宋体" w:eastAsia="宋体" w:cs="宋体"/>
                <w:sz w:val="24"/>
                <w:szCs w:val="24"/>
              </w:rPr>
              <w:t>教学团队成员</w:t>
            </w:r>
          </w:p>
        </w:tc>
        <w:tc>
          <w:tcPr>
            <w:tcW w:w="1364"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73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27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559"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职称/职务</w:t>
            </w:r>
          </w:p>
        </w:tc>
        <w:tc>
          <w:tcPr>
            <w:tcW w:w="3819" w:type="dxa"/>
            <w:gridSpan w:val="6"/>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9" w:type="dxa"/>
            <w:vMerge w:val="continue"/>
          </w:tcPr>
          <w:p>
            <w:pPr>
              <w:rPr>
                <w:szCs w:val="21"/>
              </w:rPr>
            </w:pPr>
          </w:p>
        </w:tc>
        <w:tc>
          <w:tcPr>
            <w:tcW w:w="1364"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73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276" w:type="dxa"/>
            <w:vAlign w:val="center"/>
          </w:tcPr>
          <w:p>
            <w:pPr>
              <w:tabs>
                <w:tab w:val="left" w:pos="2219"/>
              </w:tabs>
              <w:suppressAutoHyphens/>
              <w:spacing w:line="240" w:lineRule="auto"/>
              <w:ind w:right="-692"/>
              <w:rPr>
                <w:rFonts w:hint="eastAsia" w:ascii="仿宋" w:hAnsi="仿宋" w:eastAsia="仿宋" w:cs="仿宋"/>
                <w:sz w:val="24"/>
                <w:szCs w:val="24"/>
              </w:rPr>
            </w:pPr>
          </w:p>
        </w:tc>
        <w:tc>
          <w:tcPr>
            <w:tcW w:w="1559" w:type="dxa"/>
            <w:gridSpan w:val="2"/>
            <w:vAlign w:val="center"/>
          </w:tcPr>
          <w:p>
            <w:pPr>
              <w:tabs>
                <w:tab w:val="left" w:pos="2219"/>
              </w:tabs>
              <w:suppressAutoHyphens/>
              <w:spacing w:line="240" w:lineRule="auto"/>
              <w:ind w:right="-692"/>
              <w:rPr>
                <w:rFonts w:hint="eastAsia" w:ascii="仿宋" w:hAnsi="仿宋" w:eastAsia="仿宋" w:cs="仿宋"/>
                <w:sz w:val="24"/>
                <w:szCs w:val="24"/>
              </w:rPr>
            </w:pPr>
          </w:p>
        </w:tc>
        <w:tc>
          <w:tcPr>
            <w:tcW w:w="3819" w:type="dxa"/>
            <w:gridSpan w:val="6"/>
            <w:vAlign w:val="center"/>
          </w:tcPr>
          <w:p>
            <w:pPr>
              <w:tabs>
                <w:tab w:val="left" w:pos="2219"/>
              </w:tabs>
              <w:suppressAutoHyphens/>
              <w:spacing w:line="240" w:lineRule="auto"/>
              <w:ind w:right="-692"/>
              <w:rPr>
                <w:rFonts w:hint="eastAsia" w:ascii="仿宋" w:hAnsi="仿宋" w:eastAsia="仿宋" w:cs="仿宋"/>
                <w:sz w:val="24"/>
                <w:szCs w:val="24"/>
              </w:rPr>
            </w:pPr>
          </w:p>
        </w:tc>
      </w:tr>
    </w:tbl>
    <w:p>
      <w:pPr>
        <w:widowControl/>
        <w:snapToGrid w:val="0"/>
        <w:spacing w:line="360" w:lineRule="auto"/>
        <w:jc w:val="left"/>
        <w:rPr>
          <w:rFonts w:ascii="黑体" w:hAnsi="黑体" w:eastAsia="黑体" w:cs="宋体"/>
          <w:b/>
          <w:color w:val="000000"/>
          <w:kern w:val="0"/>
          <w:sz w:val="28"/>
          <w:szCs w:val="28"/>
        </w:rPr>
      </w:pPr>
    </w:p>
    <w:p>
      <w:pPr>
        <w:sectPr>
          <w:footerReference r:id="rId4" w:type="default"/>
          <w:pgSz w:w="11906" w:h="16838"/>
          <w:pgMar w:top="1440" w:right="1080" w:bottom="1440" w:left="1080" w:header="851" w:footer="992" w:gutter="0"/>
          <w:pgNumType w:fmt="numberInDash" w:start="1"/>
          <w:cols w:space="425" w:num="1"/>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二、</w:t>
      </w:r>
      <w:r>
        <w:rPr>
          <w:rFonts w:hint="eastAsia" w:ascii="黑体" w:hAnsi="黑体" w:eastAsia="黑体" w:cs="宋体"/>
          <w:b/>
          <w:color w:val="000000"/>
          <w:kern w:val="0"/>
          <w:sz w:val="28"/>
          <w:szCs w:val="28"/>
        </w:rPr>
        <w:t>课程建设基础</w:t>
      </w:r>
    </w:p>
    <w:tbl>
      <w:tblPr>
        <w:tblStyle w:val="6"/>
        <w:tblW w:w="966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8" w:type="dxa"/>
          </w:tcPr>
          <w:p>
            <w:pPr>
              <w:tabs>
                <w:tab w:val="left" w:pos="2219"/>
              </w:tabs>
              <w:suppressAutoHyphens/>
              <w:ind w:right="-69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1.课程开设基本情况</w:t>
            </w:r>
          </w:p>
          <w:p>
            <w:pPr>
              <w:tabs>
                <w:tab w:val="left" w:pos="1546"/>
              </w:tabs>
              <w:suppressAutoHyphens/>
              <w:spacing w:line="240" w:lineRule="auto"/>
              <w:ind w:right="-108"/>
              <w:jc w:val="left"/>
              <w:rPr>
                <w:rFonts w:ascii="仿宋" w:hAnsi="仿宋" w:eastAsia="仿宋" w:cs="宋体"/>
                <w:kern w:val="0"/>
                <w:sz w:val="28"/>
                <w:szCs w:val="28"/>
              </w:rPr>
            </w:pPr>
            <w:r>
              <w:rPr>
                <w:rFonts w:hint="eastAsia" w:ascii="宋体" w:hAnsi="宋体" w:eastAsia="宋体" w:cs="宋体"/>
                <w:sz w:val="24"/>
                <w:szCs w:val="24"/>
              </w:rPr>
              <w:t>（本课程累计开设年限、授课对象、累计授课人数、</w:t>
            </w:r>
            <w:r>
              <w:rPr>
                <w:rFonts w:hint="eastAsia" w:ascii="宋体" w:hAnsi="宋体" w:eastAsia="宋体" w:cs="宋体"/>
                <w:sz w:val="24"/>
                <w:szCs w:val="24"/>
                <w:lang w:val="en-US" w:eastAsia="zh-CN"/>
              </w:rPr>
              <w:t>教学改革情况、</w:t>
            </w:r>
            <w:r>
              <w:rPr>
                <w:rFonts w:hint="eastAsia" w:ascii="宋体" w:hAnsi="宋体" w:eastAsia="宋体" w:cs="宋体"/>
                <w:sz w:val="24"/>
                <w:szCs w:val="24"/>
              </w:rPr>
              <w:t>课程教学效果等）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trPr>
        <w:tc>
          <w:tcPr>
            <w:tcW w:w="9668" w:type="dxa"/>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668" w:type="dxa"/>
          </w:tcPr>
          <w:p>
            <w:pPr>
              <w:tabs>
                <w:tab w:val="left" w:pos="2219"/>
              </w:tabs>
              <w:suppressAutoHyphens/>
              <w:ind w:right="-69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2.本课程开展“课程思政”改革试点所具备的优势</w:t>
            </w:r>
          </w:p>
          <w:p>
            <w:pPr>
              <w:tabs>
                <w:tab w:val="left" w:pos="1546"/>
              </w:tabs>
              <w:suppressAutoHyphens/>
              <w:spacing w:line="240" w:lineRule="auto"/>
              <w:ind w:right="-108"/>
              <w:jc w:val="left"/>
              <w:rPr>
                <w:rFonts w:ascii="仿宋" w:hAnsi="仿宋" w:eastAsia="仿宋" w:cs="宋体"/>
                <w:kern w:val="0"/>
                <w:sz w:val="32"/>
                <w:szCs w:val="32"/>
              </w:rPr>
            </w:pPr>
            <w:r>
              <w:rPr>
                <w:rFonts w:hint="eastAsia" w:ascii="宋体" w:hAnsi="宋体" w:eastAsia="宋体" w:cs="宋体"/>
                <w:sz w:val="24"/>
                <w:szCs w:val="24"/>
              </w:rPr>
              <w:t>（从课程师资、课程特点以及本课程前期已经开展的相关工作等方面进行阐述）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9668" w:type="dxa"/>
          </w:tcPr>
          <w:p>
            <w:pPr>
              <w:tabs>
                <w:tab w:val="left" w:pos="2219"/>
              </w:tabs>
              <w:suppressAutoHyphens/>
              <w:spacing w:line="240" w:lineRule="auto"/>
              <w:ind w:right="-692"/>
              <w:rPr>
                <w:rFonts w:hint="eastAsia" w:ascii="仿宋" w:hAnsi="仿宋" w:eastAsia="仿宋" w:cs="仿宋"/>
                <w:sz w:val="24"/>
                <w:szCs w:val="24"/>
              </w:rPr>
            </w:pPr>
          </w:p>
          <w:p>
            <w:pPr>
              <w:tabs>
                <w:tab w:val="left" w:pos="2219"/>
              </w:tabs>
              <w:suppressAutoHyphens/>
              <w:spacing w:line="240" w:lineRule="auto"/>
              <w:ind w:right="-692"/>
              <w:rPr>
                <w:rFonts w:hint="eastAsia" w:ascii="仿宋" w:hAnsi="仿宋" w:eastAsia="仿宋" w:cs="仿宋"/>
                <w:sz w:val="24"/>
                <w:szCs w:val="24"/>
              </w:rPr>
            </w:pPr>
          </w:p>
        </w:tc>
      </w:tr>
    </w:tbl>
    <w:p>
      <w:pPr>
        <w:widowControl/>
        <w:snapToGrid w:val="0"/>
        <w:spacing w:line="360" w:lineRule="auto"/>
        <w:jc w:val="left"/>
        <w:rPr>
          <w:rFonts w:hint="eastAsia" w:ascii="黑体" w:hAnsi="黑体" w:eastAsia="黑体" w:cs="宋体"/>
          <w:b/>
          <w:color w:val="000000"/>
          <w:kern w:val="0"/>
          <w:sz w:val="28"/>
          <w:szCs w:val="28"/>
        </w:rPr>
      </w:pPr>
    </w:p>
    <w:p>
      <w:pPr>
        <w:rPr>
          <w:rFonts w:hint="eastAsia" w:ascii="仿宋" w:hAnsi="仿宋" w:eastAsia="仿宋" w:cs="宋体"/>
          <w:b/>
          <w:sz w:val="32"/>
          <w:szCs w:val="32"/>
        </w:rPr>
        <w:sectPr>
          <w:pgSz w:w="11906" w:h="16838"/>
          <w:pgMar w:top="1440" w:right="1080" w:bottom="1440" w:left="1080" w:header="851" w:footer="992" w:gutter="0"/>
          <w:pgNumType w:fmt="numberInDash"/>
          <w:cols w:space="425" w:num="1"/>
          <w:docGrid w:type="lines" w:linePitch="312" w:charSpace="0"/>
        </w:sectPr>
      </w:pPr>
    </w:p>
    <w:p>
      <w:pPr>
        <w:widowControl/>
        <w:snapToGrid w:val="0"/>
        <w:spacing w:line="360" w:lineRule="auto"/>
        <w:jc w:val="left"/>
        <w:rPr>
          <w:rFonts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三</w:t>
      </w:r>
      <w:r>
        <w:rPr>
          <w:rFonts w:hint="eastAsia" w:ascii="黑体" w:hAnsi="黑体" w:eastAsia="黑体" w:cs="宋体"/>
          <w:b/>
          <w:color w:val="000000"/>
          <w:kern w:val="0"/>
          <w:sz w:val="28"/>
          <w:szCs w:val="28"/>
        </w:rPr>
        <w:t>、课程建设计划</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1</w:t>
      </w:r>
      <w:r>
        <w:rPr>
          <w:rFonts w:hint="eastAsia" w:ascii="宋体" w:hAnsi="宋体" w:eastAsia="宋体" w:cs="宋体"/>
          <w:b/>
          <w:sz w:val="24"/>
          <w:szCs w:val="24"/>
        </w:rPr>
        <w:t>.课程思政教学计划表</w:t>
      </w:r>
    </w:p>
    <w:tbl>
      <w:tblPr>
        <w:tblStyle w:val="6"/>
        <w:tblW w:w="14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55"/>
        <w:gridCol w:w="4350"/>
        <w:gridCol w:w="3143"/>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snapToGrid w:val="0"/>
              <w:spacing w:beforeLines="50"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455" w:type="dxa"/>
            <w:vAlign w:val="top"/>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课程思政目标</w:t>
            </w:r>
          </w:p>
        </w:tc>
        <w:tc>
          <w:tcPr>
            <w:tcW w:w="4350"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思想政治教育元素（教学内容）</w:t>
            </w:r>
          </w:p>
        </w:tc>
        <w:tc>
          <w:tcPr>
            <w:tcW w:w="3143"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教育方法和载体途径</w:t>
            </w:r>
          </w:p>
        </w:tc>
        <w:tc>
          <w:tcPr>
            <w:tcW w:w="3375" w:type="dxa"/>
            <w:vAlign w:val="center"/>
          </w:tcPr>
          <w:p>
            <w:pPr>
              <w:snapToGrid w:val="0"/>
              <w:spacing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预计教学成效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55" w:type="dxa"/>
            <w:vMerge w:val="restart"/>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restart"/>
            <w:vAlign w:val="center"/>
          </w:tcPr>
          <w:p>
            <w:pPr>
              <w:tabs>
                <w:tab w:val="left" w:pos="2219"/>
              </w:tabs>
              <w:suppressAutoHyphens/>
              <w:spacing w:line="240" w:lineRule="auto"/>
              <w:ind w:right="-692"/>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2455" w:type="dxa"/>
            <w:vMerge w:val="continue"/>
            <w:vAlign w:val="top"/>
          </w:tcPr>
          <w:p>
            <w:pPr>
              <w:tabs>
                <w:tab w:val="left" w:pos="2219"/>
              </w:tabs>
              <w:suppressAutoHyphens/>
              <w:spacing w:line="240" w:lineRule="auto"/>
              <w:ind w:right="-692"/>
              <w:rPr>
                <w:rFonts w:hint="eastAsia" w:ascii="仿宋" w:hAnsi="仿宋" w:eastAsia="仿宋" w:cs="仿宋"/>
                <w:sz w:val="24"/>
                <w:szCs w:val="24"/>
              </w:rPr>
            </w:pPr>
          </w:p>
        </w:tc>
        <w:tc>
          <w:tcPr>
            <w:tcW w:w="4350"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143" w:type="dxa"/>
            <w:vAlign w:val="center"/>
          </w:tcPr>
          <w:p>
            <w:pPr>
              <w:tabs>
                <w:tab w:val="left" w:pos="2219"/>
              </w:tabs>
              <w:suppressAutoHyphens/>
              <w:spacing w:line="240" w:lineRule="auto"/>
              <w:ind w:right="-692"/>
              <w:jc w:val="both"/>
              <w:rPr>
                <w:rFonts w:hint="eastAsia" w:ascii="仿宋" w:hAnsi="仿宋" w:eastAsia="仿宋" w:cs="仿宋"/>
                <w:sz w:val="24"/>
                <w:szCs w:val="24"/>
              </w:rPr>
            </w:pPr>
          </w:p>
        </w:tc>
        <w:tc>
          <w:tcPr>
            <w:tcW w:w="3375" w:type="dxa"/>
            <w:vMerge w:val="continue"/>
            <w:vAlign w:val="center"/>
          </w:tcPr>
          <w:p>
            <w:pPr>
              <w:tabs>
                <w:tab w:val="left" w:pos="2219"/>
              </w:tabs>
              <w:suppressAutoHyphens/>
              <w:spacing w:line="240" w:lineRule="auto"/>
              <w:ind w:right="-692"/>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2"/>
          <w:szCs w:val="28"/>
        </w:rPr>
      </w:pPr>
      <w:r>
        <w:rPr>
          <w:rFonts w:hint="eastAsia" w:ascii="宋体" w:hAnsi="宋体" w:eastAsia="宋体" w:cs="宋体"/>
          <w:sz w:val="22"/>
          <w:szCs w:val="28"/>
        </w:rPr>
        <w:t>说明：</w:t>
      </w:r>
      <w:r>
        <w:rPr>
          <w:rFonts w:hint="eastAsia" w:ascii="宋体" w:hAnsi="宋体" w:eastAsia="宋体" w:cs="宋体"/>
          <w:sz w:val="22"/>
          <w:szCs w:val="28"/>
          <w:lang w:val="en-US" w:eastAsia="zh-CN"/>
        </w:rPr>
        <w:t>1.</w:t>
      </w:r>
      <w:r>
        <w:rPr>
          <w:rFonts w:hint="eastAsia" w:ascii="宋体" w:hAnsi="宋体" w:eastAsia="宋体" w:cs="宋体"/>
          <w:sz w:val="22"/>
          <w:szCs w:val="28"/>
        </w:rPr>
        <w:t>课程思政目标</w:t>
      </w:r>
      <w:r>
        <w:rPr>
          <w:rFonts w:hint="eastAsia" w:ascii="宋体" w:hAnsi="宋体" w:eastAsia="宋体" w:cs="宋体"/>
          <w:sz w:val="22"/>
          <w:szCs w:val="28"/>
          <w:lang w:eastAsia="zh-CN"/>
        </w:rPr>
        <w:t>：</w:t>
      </w:r>
      <w:r>
        <w:rPr>
          <w:rFonts w:hint="eastAsia" w:ascii="宋体" w:hAnsi="宋体" w:eastAsia="宋体" w:cs="宋体"/>
          <w:sz w:val="22"/>
          <w:szCs w:val="28"/>
        </w:rPr>
        <w:t>描述根据课程专业教育要求</w:t>
      </w:r>
      <w:r>
        <w:rPr>
          <w:rFonts w:hint="eastAsia" w:ascii="宋体" w:hAnsi="宋体" w:eastAsia="宋体" w:cs="宋体"/>
          <w:sz w:val="22"/>
          <w:szCs w:val="28"/>
          <w:lang w:eastAsia="zh-CN"/>
        </w:rPr>
        <w:t>，</w:t>
      </w:r>
      <w:r>
        <w:rPr>
          <w:rFonts w:hint="eastAsia" w:ascii="宋体" w:hAnsi="宋体" w:eastAsia="宋体" w:cs="宋体"/>
          <w:sz w:val="22"/>
          <w:szCs w:val="28"/>
        </w:rPr>
        <w:t>有机融入社会主义核心价值观、中国优秀传统文化教育</w:t>
      </w:r>
      <w:r>
        <w:rPr>
          <w:rFonts w:hint="eastAsia" w:ascii="宋体" w:hAnsi="宋体" w:eastAsia="宋体" w:cs="宋体"/>
          <w:sz w:val="22"/>
          <w:szCs w:val="28"/>
          <w:lang w:eastAsia="zh-CN"/>
        </w:rPr>
        <w:t>，</w:t>
      </w:r>
      <w:r>
        <w:rPr>
          <w:rFonts w:hint="eastAsia" w:ascii="宋体" w:hAnsi="宋体" w:eastAsia="宋体" w:cs="宋体"/>
          <w:sz w:val="22"/>
          <w:szCs w:val="28"/>
        </w:rPr>
        <w:t>特别是习近平新时代中国特色社会主义的“四个自信”</w:t>
      </w:r>
      <w:r>
        <w:rPr>
          <w:rFonts w:hint="eastAsia" w:ascii="宋体" w:hAnsi="宋体" w:eastAsia="宋体" w:cs="宋体"/>
          <w:sz w:val="22"/>
          <w:szCs w:val="28"/>
          <w:lang w:eastAsia="zh-CN"/>
        </w:rPr>
        <w:t>（</w:t>
      </w:r>
      <w:r>
        <w:rPr>
          <w:rFonts w:hint="eastAsia" w:ascii="宋体" w:hAnsi="宋体" w:eastAsia="宋体" w:cs="宋体"/>
          <w:sz w:val="22"/>
          <w:szCs w:val="28"/>
        </w:rPr>
        <w:t>道路自信、理论自信、制度自信、文化自信</w:t>
      </w:r>
      <w:r>
        <w:rPr>
          <w:rFonts w:hint="eastAsia" w:ascii="宋体" w:hAnsi="宋体" w:eastAsia="宋体" w:cs="宋体"/>
          <w:sz w:val="22"/>
          <w:szCs w:val="28"/>
          <w:lang w:eastAsia="zh-CN"/>
        </w:rPr>
        <w:t>）</w:t>
      </w:r>
      <w:r>
        <w:rPr>
          <w:rFonts w:hint="eastAsia" w:ascii="宋体" w:hAnsi="宋体" w:eastAsia="宋体" w:cs="宋体"/>
          <w:sz w:val="22"/>
          <w:szCs w:val="28"/>
        </w:rPr>
        <w:t>教育的内容。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2.</w:t>
      </w:r>
      <w:r>
        <w:rPr>
          <w:rFonts w:hint="eastAsia" w:ascii="宋体" w:hAnsi="宋体" w:eastAsia="宋体" w:cs="宋体"/>
          <w:sz w:val="22"/>
          <w:szCs w:val="28"/>
        </w:rPr>
        <w:t>思想政治教育元素</w:t>
      </w:r>
      <w:r>
        <w:rPr>
          <w:rFonts w:hint="eastAsia" w:ascii="宋体" w:hAnsi="宋体" w:eastAsia="宋体" w:cs="宋体"/>
          <w:sz w:val="22"/>
          <w:szCs w:val="28"/>
          <w:lang w:eastAsia="zh-CN"/>
        </w:rPr>
        <w:t>：</w:t>
      </w:r>
      <w:r>
        <w:rPr>
          <w:rFonts w:hint="eastAsia" w:ascii="宋体" w:hAnsi="宋体" w:eastAsia="宋体" w:cs="宋体"/>
          <w:sz w:val="22"/>
          <w:szCs w:val="28"/>
        </w:rPr>
        <w:t>描述课程教学中能将思想政治教育内容与专业知识技能教育内容有机融合的领域。</w:t>
      </w:r>
      <w:r>
        <w:rPr>
          <w:rFonts w:hint="eastAsia" w:ascii="宋体" w:hAnsi="宋体" w:eastAsia="宋体" w:cs="宋体"/>
          <w:sz w:val="22"/>
          <w:szCs w:val="28"/>
          <w:lang w:val="en-US" w:eastAsia="zh-CN"/>
        </w:rPr>
        <w:t>可从</w:t>
      </w:r>
      <w:r>
        <w:rPr>
          <w:rFonts w:hint="eastAsia" w:ascii="宋体" w:hAnsi="宋体" w:eastAsia="宋体" w:cs="宋体"/>
          <w:sz w:val="22"/>
          <w:szCs w:val="28"/>
        </w:rPr>
        <w:t>政治认同</w:t>
      </w:r>
      <w:r>
        <w:rPr>
          <w:rFonts w:hint="eastAsia" w:ascii="宋体" w:hAnsi="宋体" w:eastAsia="宋体" w:cs="宋体"/>
          <w:sz w:val="22"/>
          <w:szCs w:val="28"/>
          <w:lang w:eastAsia="zh-CN"/>
        </w:rPr>
        <w:t>、</w:t>
      </w:r>
      <w:r>
        <w:rPr>
          <w:rFonts w:hint="eastAsia" w:ascii="宋体" w:hAnsi="宋体" w:eastAsia="宋体" w:cs="宋体"/>
          <w:sz w:val="22"/>
          <w:szCs w:val="28"/>
        </w:rPr>
        <w:t>家国意识</w:t>
      </w:r>
      <w:r>
        <w:rPr>
          <w:rFonts w:hint="eastAsia" w:ascii="宋体" w:hAnsi="宋体" w:eastAsia="宋体" w:cs="宋体"/>
          <w:sz w:val="22"/>
          <w:szCs w:val="28"/>
          <w:lang w:eastAsia="zh-CN"/>
        </w:rPr>
        <w:t>、</w:t>
      </w:r>
      <w:r>
        <w:rPr>
          <w:rFonts w:hint="eastAsia" w:ascii="宋体" w:hAnsi="宋体" w:eastAsia="宋体" w:cs="宋体"/>
          <w:sz w:val="22"/>
          <w:szCs w:val="28"/>
        </w:rPr>
        <w:t>文化自信</w:t>
      </w:r>
      <w:r>
        <w:rPr>
          <w:rFonts w:hint="eastAsia" w:ascii="宋体" w:hAnsi="宋体" w:eastAsia="宋体" w:cs="宋体"/>
          <w:sz w:val="22"/>
          <w:szCs w:val="28"/>
          <w:lang w:eastAsia="zh-CN"/>
        </w:rPr>
        <w:t>、</w:t>
      </w:r>
      <w:r>
        <w:rPr>
          <w:rFonts w:hint="eastAsia" w:ascii="宋体" w:hAnsi="宋体" w:eastAsia="宋体" w:cs="宋体"/>
          <w:sz w:val="22"/>
          <w:szCs w:val="28"/>
        </w:rPr>
        <w:t>公民人格</w:t>
      </w:r>
      <w:r>
        <w:rPr>
          <w:rFonts w:hint="eastAsia" w:ascii="宋体" w:hAnsi="宋体" w:eastAsia="宋体" w:cs="宋体"/>
          <w:sz w:val="22"/>
          <w:szCs w:val="28"/>
          <w:lang w:eastAsia="zh-CN"/>
        </w:rPr>
        <w:t>、</w:t>
      </w:r>
      <w:r>
        <w:rPr>
          <w:rFonts w:hint="eastAsia" w:ascii="宋体" w:hAnsi="宋体" w:eastAsia="宋体" w:cs="宋体"/>
          <w:sz w:val="22"/>
          <w:szCs w:val="28"/>
        </w:rPr>
        <w:t>人文精神</w:t>
      </w:r>
      <w:r>
        <w:rPr>
          <w:rFonts w:hint="eastAsia" w:ascii="宋体" w:hAnsi="宋体" w:eastAsia="宋体" w:cs="宋体"/>
          <w:sz w:val="22"/>
          <w:szCs w:val="28"/>
          <w:lang w:eastAsia="zh-CN"/>
        </w:rPr>
        <w:t>、</w:t>
      </w:r>
      <w:r>
        <w:rPr>
          <w:rFonts w:hint="eastAsia" w:ascii="宋体" w:hAnsi="宋体" w:eastAsia="宋体" w:cs="宋体"/>
          <w:sz w:val="22"/>
          <w:szCs w:val="28"/>
        </w:rPr>
        <w:t>科学精神</w:t>
      </w:r>
      <w:r>
        <w:rPr>
          <w:rFonts w:hint="eastAsia" w:ascii="宋体" w:hAnsi="宋体" w:eastAsia="宋体" w:cs="宋体"/>
          <w:sz w:val="22"/>
          <w:szCs w:val="28"/>
          <w:lang w:eastAsia="zh-CN"/>
        </w:rPr>
        <w:t>、</w:t>
      </w:r>
      <w:r>
        <w:rPr>
          <w:rFonts w:hint="eastAsia" w:ascii="宋体" w:hAnsi="宋体" w:eastAsia="宋体" w:cs="宋体"/>
          <w:sz w:val="22"/>
          <w:szCs w:val="28"/>
        </w:rPr>
        <w:t>职业素养</w:t>
      </w:r>
      <w:r>
        <w:rPr>
          <w:rFonts w:hint="eastAsia" w:ascii="宋体" w:hAnsi="宋体" w:eastAsia="宋体" w:cs="宋体"/>
          <w:sz w:val="22"/>
          <w:szCs w:val="28"/>
          <w:lang w:val="en-US" w:eastAsia="zh-CN"/>
        </w:rPr>
        <w:t>等方面梳理。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宋体" w:hAnsi="宋体" w:eastAsia="宋体" w:cs="宋体"/>
          <w:sz w:val="22"/>
          <w:szCs w:val="28"/>
        </w:rPr>
      </w:pPr>
      <w:r>
        <w:rPr>
          <w:rFonts w:hint="eastAsia" w:ascii="宋体" w:hAnsi="宋体" w:eastAsia="宋体" w:cs="宋体"/>
          <w:sz w:val="22"/>
          <w:szCs w:val="28"/>
          <w:lang w:val="en-US" w:eastAsia="zh-CN"/>
        </w:rPr>
        <w:t>3.</w:t>
      </w:r>
      <w:r>
        <w:rPr>
          <w:rFonts w:hint="eastAsia" w:ascii="宋体" w:hAnsi="宋体" w:eastAsia="宋体" w:cs="宋体"/>
          <w:sz w:val="22"/>
          <w:szCs w:val="28"/>
        </w:rPr>
        <w:t>教育方法和载体途径</w:t>
      </w:r>
      <w:r>
        <w:rPr>
          <w:rFonts w:hint="eastAsia" w:ascii="宋体" w:hAnsi="宋体" w:eastAsia="宋体" w:cs="宋体"/>
          <w:sz w:val="22"/>
          <w:szCs w:val="28"/>
          <w:lang w:eastAsia="zh-CN"/>
        </w:rPr>
        <w:t>：</w:t>
      </w:r>
      <w:r>
        <w:rPr>
          <w:rFonts w:hint="eastAsia" w:ascii="宋体" w:hAnsi="宋体" w:eastAsia="宋体" w:cs="宋体"/>
          <w:sz w:val="22"/>
          <w:szCs w:val="28"/>
        </w:rPr>
        <w:t>描述诸如信息化载体、参观体验、课堂讨论、考核方式</w:t>
      </w:r>
      <w:r>
        <w:rPr>
          <w:rFonts w:hint="eastAsia" w:ascii="宋体" w:hAnsi="宋体" w:eastAsia="宋体" w:cs="宋体"/>
          <w:sz w:val="22"/>
          <w:szCs w:val="28"/>
          <w:lang w:eastAsia="zh-CN"/>
        </w:rPr>
        <w:t>，</w:t>
      </w:r>
      <w:r>
        <w:rPr>
          <w:rFonts w:hint="eastAsia" w:ascii="宋体" w:hAnsi="宋体" w:eastAsia="宋体" w:cs="宋体"/>
          <w:sz w:val="22"/>
          <w:szCs w:val="28"/>
        </w:rPr>
        <w:t>以及使用教材等等。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 w:hAnsi="仿宋" w:eastAsia="仿宋" w:cs="宋体"/>
          <w:sz w:val="24"/>
          <w:szCs w:val="30"/>
        </w:rPr>
      </w:pPr>
      <w:r>
        <w:rPr>
          <w:rFonts w:hint="eastAsia" w:ascii="宋体" w:hAnsi="宋体" w:eastAsia="宋体" w:cs="宋体"/>
          <w:sz w:val="22"/>
          <w:szCs w:val="28"/>
          <w:lang w:val="en-US" w:eastAsia="zh-CN"/>
        </w:rPr>
        <w:t>4.</w:t>
      </w:r>
      <w:r>
        <w:rPr>
          <w:rFonts w:hint="eastAsia" w:ascii="宋体" w:hAnsi="宋体" w:eastAsia="宋体" w:cs="宋体"/>
          <w:sz w:val="22"/>
          <w:szCs w:val="28"/>
        </w:rPr>
        <w:t>教学成效</w:t>
      </w:r>
      <w:r>
        <w:rPr>
          <w:rFonts w:hint="eastAsia" w:ascii="宋体" w:hAnsi="宋体" w:eastAsia="宋体" w:cs="宋体"/>
          <w:sz w:val="22"/>
          <w:szCs w:val="28"/>
          <w:lang w:eastAsia="zh-CN"/>
        </w:rPr>
        <w:t>：</w:t>
      </w:r>
      <w:r>
        <w:rPr>
          <w:rFonts w:hint="eastAsia" w:ascii="宋体" w:hAnsi="宋体" w:eastAsia="宋体" w:cs="宋体"/>
          <w:sz w:val="22"/>
          <w:szCs w:val="28"/>
        </w:rPr>
        <w:t>描述与课程德育目标对应的具体成效</w:t>
      </w:r>
      <w:r>
        <w:rPr>
          <w:rFonts w:hint="eastAsia" w:ascii="宋体" w:hAnsi="宋体" w:eastAsia="宋体" w:cs="宋体"/>
          <w:sz w:val="22"/>
          <w:szCs w:val="28"/>
          <w:lang w:eastAsia="zh-CN"/>
        </w:rPr>
        <w:t>，</w:t>
      </w:r>
      <w:r>
        <w:rPr>
          <w:rFonts w:hint="eastAsia" w:ascii="宋体" w:hAnsi="宋体" w:eastAsia="宋体" w:cs="宋体"/>
          <w:sz w:val="22"/>
          <w:szCs w:val="28"/>
        </w:rPr>
        <w:t>尽可能可观察、可评估、让学生有获得感。</w:t>
      </w:r>
    </w:p>
    <w:p>
      <w:pPr>
        <w:widowControl w:val="0"/>
        <w:numPr>
          <w:ilvl w:val="0"/>
          <w:numId w:val="0"/>
        </w:numPr>
        <w:jc w:val="both"/>
        <w:rPr>
          <w:rFonts w:hint="eastAsia" w:ascii="仿宋" w:hAnsi="仿宋" w:eastAsia="仿宋" w:cs="宋体"/>
          <w:color w:val="0000FF"/>
          <w:sz w:val="24"/>
          <w:szCs w:val="30"/>
          <w:lang w:eastAsia="zh-CN"/>
        </w:rPr>
        <w:sectPr>
          <w:pgSz w:w="16838" w:h="11906" w:orient="landscape"/>
          <w:pgMar w:top="1417" w:right="1440" w:bottom="1417" w:left="1440" w:header="851" w:footer="992" w:gutter="0"/>
          <w:pgNumType w:fmt="numberInDash"/>
          <w:cols w:space="0" w:num="1"/>
          <w:rtlGutter w:val="0"/>
          <w:docGrid w:type="lines" w:linePitch="412" w:charSpace="0"/>
        </w:sectPr>
      </w:pPr>
      <w:r>
        <w:rPr>
          <w:rFonts w:hint="eastAsia" w:ascii="仿宋" w:hAnsi="仿宋" w:eastAsia="仿宋" w:cs="宋体"/>
          <w:color w:val="0000FF"/>
          <w:sz w:val="24"/>
          <w:szCs w:val="30"/>
          <w:lang w:eastAsia="zh-CN"/>
        </w:rPr>
        <w:t>（</w:t>
      </w:r>
      <w:r>
        <w:rPr>
          <w:rFonts w:hint="eastAsia" w:ascii="仿宋" w:hAnsi="仿宋" w:eastAsia="仿宋" w:cs="宋体"/>
          <w:color w:val="0000FF"/>
          <w:sz w:val="24"/>
          <w:szCs w:val="30"/>
          <w:lang w:val="en-US" w:eastAsia="zh-CN"/>
        </w:rPr>
        <w:t>本说明文字提交表格时请删去</w:t>
      </w:r>
      <w:r>
        <w:rPr>
          <w:rFonts w:hint="eastAsia" w:ascii="仿宋" w:hAnsi="仿宋" w:eastAsia="仿宋" w:cs="宋体"/>
          <w:color w:val="0000FF"/>
          <w:sz w:val="24"/>
          <w:szCs w:val="30"/>
          <w:lang w:eastAsia="zh-CN"/>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2</w:t>
      </w:r>
      <w:r>
        <w:rPr>
          <w:rFonts w:hint="eastAsia" w:ascii="宋体" w:hAnsi="宋体" w:eastAsia="宋体" w:cs="宋体"/>
          <w:b/>
          <w:sz w:val="24"/>
          <w:szCs w:val="24"/>
        </w:rPr>
        <w:t>.课程建设工作计划和实施步骤</w:t>
      </w:r>
    </w:p>
    <w:tbl>
      <w:tblPr>
        <w:tblStyle w:val="6"/>
        <w:tblW w:w="954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7" w:hRule="atLeast"/>
        </w:trPr>
        <w:tc>
          <w:tcPr>
            <w:tcW w:w="9545" w:type="dxa"/>
          </w:tcPr>
          <w:p>
            <w:pPr>
              <w:adjustRightInd w:val="0"/>
              <w:snapToGrid w:val="0"/>
              <w:spacing w:beforeLines="50" w:line="288" w:lineRule="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可从</w:t>
            </w:r>
            <w:r>
              <w:rPr>
                <w:rFonts w:hint="eastAsia" w:ascii="仿宋" w:hAnsi="仿宋" w:eastAsia="仿宋" w:cs="宋体"/>
                <w:kern w:val="0"/>
                <w:sz w:val="24"/>
                <w:szCs w:val="24"/>
              </w:rPr>
              <w:t>师资队伍</w:t>
            </w:r>
            <w:r>
              <w:rPr>
                <w:rFonts w:hint="eastAsia" w:ascii="仿宋" w:hAnsi="仿宋" w:eastAsia="仿宋" w:cs="宋体"/>
                <w:kern w:val="0"/>
                <w:sz w:val="24"/>
                <w:szCs w:val="24"/>
                <w:lang w:val="en-US" w:eastAsia="zh-CN"/>
              </w:rPr>
              <w:t>建设、思政育人教学能力提升</w:t>
            </w:r>
            <w:r>
              <w:rPr>
                <w:rFonts w:hint="eastAsia" w:ascii="仿宋" w:hAnsi="仿宋" w:eastAsia="仿宋" w:cs="宋体"/>
                <w:kern w:val="0"/>
                <w:sz w:val="24"/>
                <w:szCs w:val="24"/>
              </w:rPr>
              <w:t>、修订教学大纲、开展教材建设、举办公开课、录制微课、形成电子课件、进行教学方法与考试方法改革、实施在线网络教学等</w:t>
            </w:r>
            <w:r>
              <w:rPr>
                <w:rFonts w:hint="eastAsia" w:ascii="仿宋" w:hAnsi="仿宋" w:eastAsia="仿宋" w:cs="宋体"/>
                <w:kern w:val="0"/>
                <w:sz w:val="24"/>
                <w:szCs w:val="24"/>
                <w:lang w:val="en-US" w:eastAsia="zh-CN"/>
              </w:rPr>
              <w:t>方面展开</w:t>
            </w:r>
            <w:r>
              <w:rPr>
                <w:rFonts w:hint="eastAsia" w:ascii="仿宋" w:hAnsi="仿宋" w:eastAsia="仿宋" w:cs="宋体"/>
                <w:kern w:val="0"/>
                <w:sz w:val="24"/>
                <w:szCs w:val="24"/>
              </w:rPr>
              <w:t>）</w:t>
            </w:r>
          </w:p>
          <w:p>
            <w:pPr>
              <w:rPr>
                <w:rFonts w:ascii="仿宋" w:hAnsi="仿宋" w:eastAsia="仿宋" w:cs="宋体"/>
                <w:kern w:val="0"/>
                <w:sz w:val="24"/>
                <w:szCs w:val="24"/>
              </w:rPr>
            </w:pPr>
          </w:p>
        </w:tc>
      </w:tr>
    </w:tbl>
    <w:p>
      <w:pPr>
        <w:rPr>
          <w:rFonts w:ascii="仿宋" w:hAnsi="仿宋" w:eastAsia="仿宋" w:cs="宋体"/>
          <w:b/>
          <w:sz w:val="32"/>
          <w:szCs w:val="32"/>
        </w:rPr>
      </w:pPr>
    </w:p>
    <w:p>
      <w:pPr>
        <w:widowControl/>
        <w:snapToGrid w:val="0"/>
        <w:spacing w:line="360" w:lineRule="auto"/>
        <w:jc w:val="left"/>
        <w:rPr>
          <w:rFonts w:hint="eastAsia" w:ascii="黑体" w:hAnsi="黑体" w:eastAsia="黑体" w:cs="宋体"/>
          <w:b/>
          <w:color w:val="000000"/>
          <w:kern w:val="0"/>
          <w:sz w:val="28"/>
          <w:szCs w:val="28"/>
          <w:lang w:val="en-US" w:eastAsia="zh-CN"/>
        </w:rPr>
        <w:sectPr>
          <w:pgSz w:w="11906" w:h="16838"/>
          <w:pgMar w:top="1440" w:right="1080" w:bottom="1440" w:left="1080" w:header="851" w:footer="992" w:gutter="0"/>
          <w:pgNumType w:fmt="numberInDash"/>
          <w:cols w:space="425" w:num="1"/>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rPr>
      </w:pPr>
      <w:r>
        <w:rPr>
          <w:rFonts w:hint="eastAsia" w:ascii="黑体" w:hAnsi="黑体" w:eastAsia="黑体" w:cs="宋体"/>
          <w:b/>
          <w:color w:val="000000"/>
          <w:kern w:val="0"/>
          <w:sz w:val="28"/>
          <w:szCs w:val="28"/>
          <w:lang w:val="en-US" w:eastAsia="zh-CN"/>
        </w:rPr>
        <w:t xml:space="preserve"> 四、</w:t>
      </w:r>
      <w:r>
        <w:rPr>
          <w:rFonts w:hint="eastAsia" w:ascii="黑体" w:hAnsi="黑体" w:eastAsia="黑体" w:cs="宋体"/>
          <w:b/>
          <w:color w:val="000000"/>
          <w:kern w:val="0"/>
          <w:sz w:val="28"/>
          <w:szCs w:val="28"/>
        </w:rPr>
        <w:t>课程建设预期成果</w:t>
      </w:r>
    </w:p>
    <w:tbl>
      <w:tblPr>
        <w:tblStyle w:val="6"/>
        <w:tblW w:w="946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9464" w:type="dxa"/>
          </w:tcPr>
          <w:p>
            <w:pPr>
              <w:adjustRightInd w:val="0"/>
              <w:snapToGrid w:val="0"/>
              <w:spacing w:beforeLines="50" w:line="288" w:lineRule="auto"/>
              <w:rPr>
                <w:rFonts w:hint="eastAsia" w:ascii="仿宋" w:hAnsi="仿宋" w:eastAsia="仿宋" w:cs="宋体"/>
                <w:kern w:val="0"/>
                <w:sz w:val="24"/>
                <w:szCs w:val="24"/>
              </w:rPr>
            </w:pPr>
            <w:r>
              <w:rPr>
                <w:rFonts w:hint="eastAsia" w:ascii="仿宋" w:hAnsi="仿宋" w:eastAsia="仿宋" w:cs="仿宋"/>
                <w:b/>
                <w:bCs/>
                <w:sz w:val="24"/>
                <w:szCs w:val="24"/>
              </w:rPr>
              <w:t>基本要求：</w:t>
            </w:r>
            <w:r>
              <w:rPr>
                <w:rFonts w:hint="eastAsia" w:ascii="仿宋" w:hAnsi="仿宋" w:eastAsia="仿宋" w:cs="仿宋"/>
                <w:sz w:val="24"/>
                <w:szCs w:val="24"/>
              </w:rPr>
              <w:t>（结合本课程内容及特点完成：包含凸显课程思政理念的教学大纲；体现课程思政特点的新课件、新</w:t>
            </w:r>
            <w:r>
              <w:rPr>
                <w:rFonts w:hint="eastAsia" w:ascii="仿宋" w:hAnsi="仿宋" w:eastAsia="仿宋" w:cs="宋体"/>
                <w:kern w:val="0"/>
                <w:sz w:val="24"/>
                <w:szCs w:val="24"/>
              </w:rPr>
              <w:t>教案</w:t>
            </w:r>
            <w:r>
              <w:rPr>
                <w:rFonts w:hint="eastAsia" w:ascii="仿宋" w:hAnsi="仿宋" w:eastAsia="仿宋" w:cs="仿宋"/>
                <w:sz w:val="24"/>
                <w:szCs w:val="24"/>
              </w:rPr>
              <w:t>；课程思政教学案例；课程思政主题的微课视频；示范公开课资料；集体备课或教学研讨会资料；学生的反馈及感悟；以及可体现改革成效其他材料等。）</w:t>
            </w: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widowControl/>
              <w:jc w:val="left"/>
              <w:rPr>
                <w:rFonts w:ascii="仿宋" w:hAnsi="仿宋" w:eastAsia="仿宋" w:cs="宋体"/>
                <w:b/>
                <w:kern w:val="0"/>
                <w:sz w:val="24"/>
                <w:szCs w:val="24"/>
              </w:rPr>
            </w:pPr>
          </w:p>
          <w:p>
            <w:pPr>
              <w:adjustRightInd w:val="0"/>
              <w:snapToGrid w:val="0"/>
              <w:spacing w:beforeLines="50" w:line="288" w:lineRule="auto"/>
              <w:rPr>
                <w:rFonts w:hint="eastAsia" w:ascii="仿宋" w:hAnsi="仿宋" w:eastAsia="仿宋" w:cs="宋体"/>
                <w:kern w:val="0"/>
                <w:sz w:val="24"/>
                <w:szCs w:val="24"/>
              </w:rPr>
            </w:pPr>
            <w:r>
              <w:rPr>
                <w:rFonts w:hint="eastAsia" w:ascii="仿宋" w:hAnsi="仿宋" w:eastAsia="仿宋" w:cs="仿宋"/>
                <w:b/>
                <w:bCs/>
                <w:sz w:val="24"/>
                <w:szCs w:val="24"/>
              </w:rPr>
              <w:t>特色亮点：</w:t>
            </w:r>
            <w:r>
              <w:rPr>
                <w:rFonts w:hint="eastAsia" w:ascii="仿宋" w:hAnsi="仿宋" w:eastAsia="仿宋" w:cs="仿宋"/>
                <w:sz w:val="24"/>
                <w:szCs w:val="24"/>
              </w:rPr>
              <w:t>（若干质量工程目标：如教材建设、核心期刊教学论文、在线课程建设，培育教学成果奖等。）</w:t>
            </w: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p>
            <w:pPr>
              <w:adjustRightInd w:val="0"/>
              <w:snapToGrid w:val="0"/>
              <w:spacing w:beforeLines="50" w:line="288" w:lineRule="auto"/>
              <w:rPr>
                <w:rFonts w:ascii="仿宋" w:hAnsi="仿宋" w:eastAsia="仿宋" w:cs="宋体"/>
                <w:kern w:val="0"/>
                <w:sz w:val="32"/>
                <w:szCs w:val="32"/>
              </w:rPr>
            </w:pPr>
          </w:p>
        </w:tc>
      </w:tr>
    </w:tbl>
    <w:p>
      <w:pPr>
        <w:widowControl/>
        <w:jc w:val="left"/>
        <w:rPr>
          <w:rFonts w:ascii="仿宋" w:hAnsi="仿宋" w:eastAsia="仿宋" w:cs="宋体"/>
          <w:b/>
          <w:sz w:val="32"/>
          <w:szCs w:val="32"/>
        </w:rPr>
      </w:pPr>
    </w:p>
    <w:p>
      <w:pPr>
        <w:widowControl/>
        <w:snapToGrid w:val="0"/>
        <w:spacing w:line="360" w:lineRule="auto"/>
        <w:jc w:val="left"/>
        <w:rPr>
          <w:rFonts w:hint="eastAsia" w:ascii="黑体" w:hAnsi="黑体" w:eastAsia="黑体" w:cs="宋体"/>
          <w:b/>
          <w:color w:val="000000"/>
          <w:kern w:val="0"/>
          <w:sz w:val="28"/>
          <w:szCs w:val="28"/>
          <w:lang w:val="en-US" w:eastAsia="zh-CN"/>
        </w:rPr>
      </w:pPr>
      <w:r>
        <w:rPr>
          <w:rFonts w:hint="eastAsia" w:ascii="黑体" w:hAnsi="黑体" w:eastAsia="黑体" w:cs="宋体"/>
          <w:b/>
          <w:color w:val="000000"/>
          <w:kern w:val="0"/>
          <w:sz w:val="28"/>
          <w:szCs w:val="28"/>
          <w:lang w:val="en-US" w:eastAsia="zh-CN"/>
        </w:rPr>
        <w:t xml:space="preserve">   五、经费预算</w:t>
      </w:r>
    </w:p>
    <w:tbl>
      <w:tblPr>
        <w:tblStyle w:val="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150"/>
        <w:gridCol w:w="1050"/>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641" w:type="dxa"/>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31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支出科目</w:t>
            </w:r>
          </w:p>
          <w:p>
            <w:pPr>
              <w:jc w:val="center"/>
              <w:rPr>
                <w:rFonts w:hint="eastAsia" w:ascii="宋体" w:hAnsi="宋体" w:eastAsia="宋体" w:cs="宋体"/>
                <w:b/>
                <w:sz w:val="24"/>
                <w:szCs w:val="24"/>
              </w:rPr>
            </w:pPr>
            <w:r>
              <w:rPr>
                <w:rFonts w:hint="eastAsia" w:ascii="宋体" w:hAnsi="宋体" w:eastAsia="宋体" w:cs="宋体"/>
                <w:b/>
                <w:sz w:val="24"/>
                <w:szCs w:val="24"/>
              </w:rPr>
              <w:t>（含配套经费）</w:t>
            </w:r>
          </w:p>
        </w:tc>
        <w:tc>
          <w:tcPr>
            <w:tcW w:w="10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额度</w:t>
            </w:r>
          </w:p>
          <w:p>
            <w:pPr>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4091"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1" w:type="dxa"/>
            <w:vAlign w:val="center"/>
          </w:tcPr>
          <w:p>
            <w:pPr>
              <w:pStyle w:val="9"/>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50" w:type="dxa"/>
            <w:vAlign w:val="center"/>
          </w:tcPr>
          <w:p>
            <w:pPr>
              <w:pStyle w:val="9"/>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1" w:type="dxa"/>
            <w:vAlign w:val="center"/>
          </w:tcPr>
          <w:p>
            <w:pPr>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41" w:type="dxa"/>
            <w:vAlign w:val="center"/>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31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050"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4091"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41" w:type="dxa"/>
            <w:vAlign w:val="center"/>
          </w:tcPr>
          <w:p>
            <w:pPr>
              <w:jc w:val="center"/>
              <w:rPr>
                <w:rFonts w:hint="eastAsia" w:ascii="宋体" w:hAnsi="宋体" w:eastAsia="宋体" w:cs="宋体"/>
                <w:b/>
                <w:sz w:val="24"/>
                <w:szCs w:val="24"/>
              </w:rPr>
            </w:pPr>
          </w:p>
        </w:tc>
        <w:tc>
          <w:tcPr>
            <w:tcW w:w="315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 计（元）</w:t>
            </w:r>
          </w:p>
        </w:tc>
        <w:tc>
          <w:tcPr>
            <w:tcW w:w="5141" w:type="dxa"/>
            <w:gridSpan w:val="2"/>
            <w:vAlign w:val="center"/>
          </w:tcPr>
          <w:p>
            <w:pPr>
              <w:spacing w:line="360" w:lineRule="exact"/>
              <w:jc w:val="left"/>
              <w:rPr>
                <w:rFonts w:hint="eastAsia" w:ascii="仿宋_GB2312" w:hAnsi="宋体" w:eastAsia="仿宋_GB2312"/>
                <w:sz w:val="21"/>
                <w:szCs w:val="24"/>
                <w:lang w:val="en-US" w:eastAsia="zh-CN"/>
              </w:rPr>
            </w:pPr>
            <w:r>
              <w:rPr>
                <w:rFonts w:hint="eastAsia" w:ascii="仿宋_GB2312" w:hAnsi="宋体"/>
                <w:sz w:val="21"/>
                <w:szCs w:val="24"/>
                <w:lang w:val="en-US" w:eastAsia="zh-CN"/>
              </w:rPr>
              <w:t xml:space="preserve">    </w:t>
            </w:r>
          </w:p>
        </w:tc>
      </w:tr>
    </w:tbl>
    <w:p>
      <w:pPr>
        <w:widowControl/>
        <w:snapToGrid w:val="0"/>
        <w:spacing w:beforeLines="100"/>
        <w:jc w:val="left"/>
        <w:rPr>
          <w:rFonts w:hint="eastAsia" w:ascii="黑体" w:hAnsi="黑体" w:eastAsia="黑体" w:cs="宋体"/>
          <w:b/>
          <w:color w:val="000000"/>
          <w:kern w:val="0"/>
          <w:sz w:val="28"/>
          <w:szCs w:val="28"/>
          <w:lang w:val="en-US" w:eastAsia="zh-CN"/>
        </w:rPr>
      </w:pPr>
    </w:p>
    <w:p>
      <w:pPr>
        <w:widowControl/>
        <w:jc w:val="left"/>
        <w:rPr>
          <w:rFonts w:ascii="仿宋" w:hAnsi="仿宋" w:eastAsia="仿宋" w:cs="宋体"/>
          <w:b/>
          <w:sz w:val="32"/>
          <w:szCs w:val="32"/>
        </w:rPr>
        <w:sectPr>
          <w:pgSz w:w="11906" w:h="16838"/>
          <w:pgMar w:top="1440" w:right="1080" w:bottom="1440" w:left="1080" w:header="851" w:footer="992" w:gutter="0"/>
          <w:pgNumType w:fmt="numberInDash"/>
          <w:cols w:space="0" w:num="1"/>
          <w:rtlGutter w:val="0"/>
          <w:docGrid w:type="lines" w:linePitch="312" w:charSpace="0"/>
        </w:sectPr>
      </w:pPr>
    </w:p>
    <w:p>
      <w:pPr>
        <w:widowControl/>
        <w:snapToGrid w:val="0"/>
        <w:spacing w:line="360" w:lineRule="auto"/>
        <w:jc w:val="left"/>
        <w:rPr>
          <w:rFonts w:hint="eastAsia" w:ascii="黑体" w:hAnsi="黑体" w:eastAsia="黑体" w:cs="宋体"/>
          <w:b/>
          <w:color w:val="000000"/>
          <w:kern w:val="0"/>
          <w:sz w:val="28"/>
          <w:szCs w:val="28"/>
          <w:lang w:val="en-US" w:eastAsia="zh-CN"/>
        </w:rPr>
      </w:pPr>
      <w:r>
        <w:rPr>
          <w:rFonts w:hint="eastAsia" w:ascii="黑体" w:hAnsi="黑体" w:eastAsia="黑体" w:cs="宋体"/>
          <w:b/>
          <w:color w:val="000000"/>
          <w:kern w:val="0"/>
          <w:sz w:val="28"/>
          <w:szCs w:val="28"/>
          <w:lang w:val="en-US" w:eastAsia="zh-CN"/>
        </w:rPr>
        <w:t>六、审核及意见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项目承诺</w:t>
            </w:r>
          </w:p>
        </w:tc>
        <w:tc>
          <w:tcPr>
            <w:tcW w:w="7205" w:type="dxa"/>
            <w:vAlign w:val="top"/>
          </w:tcPr>
          <w:p>
            <w:pPr>
              <w:ind w:firstLine="482" w:firstLineChars="200"/>
              <w:jc w:val="left"/>
              <w:rPr>
                <w:rFonts w:hint="eastAsia" w:ascii="仿宋" w:hAnsi="仿宋" w:eastAsia="仿宋" w:cs="宋体"/>
                <w:b/>
                <w:kern w:val="0"/>
                <w:sz w:val="24"/>
                <w:szCs w:val="24"/>
              </w:rPr>
            </w:pPr>
          </w:p>
          <w:p>
            <w:pPr>
              <w:ind w:firstLine="562" w:firstLineChars="200"/>
              <w:jc w:val="left"/>
              <w:rPr>
                <w:rFonts w:hint="eastAsia" w:ascii="仿宋" w:hAnsi="仿宋" w:eastAsia="仿宋" w:cs="宋体"/>
                <w:b/>
                <w:kern w:val="0"/>
                <w:sz w:val="28"/>
                <w:szCs w:val="28"/>
              </w:rPr>
            </w:pPr>
            <w:r>
              <w:rPr>
                <w:rFonts w:hint="eastAsia" w:ascii="仿宋" w:hAnsi="仿宋" w:eastAsia="仿宋" w:cs="宋体"/>
                <w:b/>
                <w:kern w:val="0"/>
                <w:sz w:val="28"/>
                <w:szCs w:val="28"/>
              </w:rPr>
              <w:t>本人承诺，按项目要求高质量开展课程思政示范课程建设，按项目计划如期完成各项建设内容。</w:t>
            </w:r>
          </w:p>
          <w:p>
            <w:pPr>
              <w:ind w:firstLine="480" w:firstLineChars="200"/>
              <w:jc w:val="left"/>
              <w:rPr>
                <w:rFonts w:hint="eastAsia" w:ascii="宋体" w:hAnsi="宋体" w:eastAsia="宋体" w:cs="宋体"/>
                <w:sz w:val="24"/>
                <w:lang w:val="en-US" w:eastAsia="zh-CN"/>
              </w:rPr>
            </w:pPr>
          </w:p>
          <w:p>
            <w:pPr>
              <w:ind w:firstLine="480" w:firstLineChars="200"/>
              <w:jc w:val="left"/>
              <w:rPr>
                <w:rFonts w:hint="eastAsia" w:ascii="宋体" w:hAnsi="宋体" w:eastAsia="宋体" w:cs="宋体"/>
                <w:sz w:val="24"/>
                <w:lang w:val="en-US" w:eastAsia="zh-CN"/>
              </w:rPr>
            </w:pPr>
          </w:p>
          <w:p>
            <w:pPr>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项目负责人签字：</w:t>
            </w:r>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所在学院审批意见</w:t>
            </w:r>
          </w:p>
        </w:tc>
        <w:tc>
          <w:tcPr>
            <w:tcW w:w="7205"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ascii="仿宋_GB2312"/>
                <w:sz w:val="24"/>
              </w:rPr>
            </w:pPr>
            <w:r>
              <w:rPr>
                <w:rFonts w:hint="eastAsia" w:ascii="宋体" w:hAnsi="宋体" w:eastAsia="宋体" w:cs="宋体"/>
                <w:sz w:val="24"/>
              </w:rPr>
              <w:t>教学副院长：</w:t>
            </w:r>
            <w:r>
              <w:rPr>
                <w:rFonts w:hint="eastAsia" w:ascii="宋体" w:hAnsi="宋体" w:eastAsia="宋体" w:cs="宋体"/>
                <w:sz w:val="24"/>
                <w:lang w:val="en-US" w:eastAsia="zh-CN"/>
              </w:rPr>
              <w:t xml:space="preserve">                </w:t>
            </w:r>
            <w:r>
              <w:rPr>
                <w:rFonts w:hint="eastAsia" w:ascii="宋体" w:hAnsi="宋体" w:eastAsia="宋体" w:cs="宋体"/>
                <w:sz w:val="24"/>
              </w:rPr>
              <w:t>学院党委</w:t>
            </w:r>
            <w:r>
              <w:rPr>
                <w:rFonts w:hint="eastAsia" w:ascii="宋体" w:hAnsi="宋体" w:eastAsia="宋体" w:cs="宋体"/>
                <w:sz w:val="24"/>
                <w:lang w:val="en-US" w:eastAsia="zh-CN"/>
              </w:rPr>
              <w:t>书记</w:t>
            </w:r>
            <w:r>
              <w:rPr>
                <w:rFonts w:hint="eastAsia" w:ascii="宋体" w:hAnsi="宋体" w:eastAsia="宋体" w:cs="宋体"/>
                <w:sz w:val="24"/>
              </w:rPr>
              <w:t>：</w:t>
            </w: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（公章）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lang w:val="en-US" w:eastAsia="zh-CN"/>
              </w:rPr>
              <w:t>教务处</w:t>
            </w:r>
            <w:r>
              <w:rPr>
                <w:rFonts w:hint="eastAsia" w:ascii="宋体" w:hAnsi="宋体" w:eastAsia="宋体" w:cs="宋体"/>
                <w:b/>
                <w:sz w:val="24"/>
                <w:szCs w:val="24"/>
              </w:rPr>
              <w:t>意见</w:t>
            </w:r>
          </w:p>
        </w:tc>
        <w:tc>
          <w:tcPr>
            <w:tcW w:w="7205"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（教务处公章）     </w:t>
            </w:r>
          </w:p>
          <w:p>
            <w:pPr>
              <w:pStyle w:val="4"/>
              <w:spacing w:line="560" w:lineRule="exact"/>
              <w:ind w:left="0" w:leftChars="0"/>
              <w:rPr>
                <w:rFonts w:hint="eastAsia" w:ascii="黑体" w:hAnsi="黑体" w:eastAsia="黑体" w:cs="宋体"/>
                <w:b/>
                <w:color w:val="000000"/>
                <w:kern w:val="0"/>
                <w:sz w:val="28"/>
                <w:szCs w:val="28"/>
                <w:vertAlign w:val="baseline"/>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317" w:type="dxa"/>
            <w:vAlign w:val="center"/>
          </w:tcPr>
          <w:p>
            <w:pPr>
              <w:widowControl/>
              <w:snapToGrid w:val="0"/>
              <w:spacing w:beforeLines="100"/>
              <w:jc w:val="center"/>
              <w:rPr>
                <w:rFonts w:hint="eastAsia" w:ascii="宋体" w:hAnsi="宋体" w:eastAsia="宋体" w:cs="宋体"/>
                <w:b/>
                <w:sz w:val="24"/>
                <w:szCs w:val="24"/>
              </w:rPr>
            </w:pPr>
            <w:r>
              <w:rPr>
                <w:rFonts w:hint="eastAsia" w:ascii="宋体" w:hAnsi="宋体" w:eastAsia="宋体" w:cs="宋体"/>
                <w:b/>
                <w:sz w:val="24"/>
                <w:szCs w:val="24"/>
              </w:rPr>
              <w:t>学校审核意见</w:t>
            </w:r>
          </w:p>
        </w:tc>
        <w:tc>
          <w:tcPr>
            <w:tcW w:w="7205" w:type="dxa"/>
            <w:vAlign w:val="top"/>
          </w:tcPr>
          <w:p>
            <w:pPr>
              <w:pStyle w:val="4"/>
              <w:spacing w:line="560" w:lineRule="exact"/>
              <w:ind w:left="0" w:leftChars="0"/>
              <w:rPr>
                <w:rFonts w:hint="eastAsia" w:ascii="宋体" w:hAnsi="宋体" w:eastAsia="宋体" w:cs="宋体"/>
                <w:sz w:val="24"/>
              </w:rPr>
            </w:pPr>
          </w:p>
          <w:p>
            <w:pPr>
              <w:pStyle w:val="4"/>
              <w:spacing w:line="560" w:lineRule="exact"/>
              <w:ind w:left="0" w:leftChars="0"/>
              <w:rPr>
                <w:rFonts w:hint="eastAsia" w:ascii="宋体" w:hAnsi="宋体" w:eastAsia="宋体" w:cs="宋体"/>
                <w:sz w:val="24"/>
              </w:rPr>
            </w:pPr>
          </w:p>
          <w:p>
            <w:pP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负责人签字：</w:t>
            </w: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0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35B21"/>
    <w:rsid w:val="13697104"/>
    <w:rsid w:val="1EA26BAE"/>
    <w:rsid w:val="20835B21"/>
    <w:rsid w:val="2B101E34"/>
    <w:rsid w:val="2C797962"/>
    <w:rsid w:val="3FA074C2"/>
    <w:rsid w:val="5F4B1208"/>
    <w:rsid w:val="62D0076B"/>
    <w:rsid w:val="668C2AB2"/>
    <w:rsid w:val="69AE66F1"/>
    <w:rsid w:val="7841434B"/>
    <w:rsid w:val="7936546B"/>
    <w:rsid w:val="7EF30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u w:val="none"/>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仿宋_GB2312"/>
      <w:sz w:val="18"/>
      <w:szCs w:val="18"/>
      <w:u w:val="single"/>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qFormat/>
    <w:uiPriority w:val="0"/>
    <w:pPr>
      <w:spacing w:after="120"/>
      <w:ind w:left="420" w:leftChars="200"/>
    </w:pPr>
    <w:rPr>
      <w:rFonts w:eastAsia="宋体"/>
      <w:sz w:val="16"/>
      <w:szCs w:val="16"/>
    </w:rPr>
  </w:style>
  <w:style w:type="table" w:styleId="6">
    <w:name w:val="Table Grid"/>
    <w:basedOn w:val="5"/>
    <w:qFormat/>
    <w:uiPriority w:val="0"/>
    <w:pPr>
      <w:widowControl w:val="0"/>
      <w:jc w:val="both"/>
    </w:pPr>
    <w:rPr>
      <w:rFonts w:ascii="Times New Roman" w:eastAsia="宋体"/>
      <w:kern w:val="0"/>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小节标题"/>
    <w:basedOn w:val="1"/>
    <w:next w:val="1"/>
    <w:qFormat/>
    <w:uiPriority w:val="0"/>
    <w:pPr>
      <w:widowControl/>
      <w:spacing w:before="175" w:after="102" w:line="566" w:lineRule="atLeast"/>
      <w:textAlignment w:val="baseline"/>
    </w:pPr>
    <w:rPr>
      <w:rFonts w:eastAsia="黑体"/>
      <w:color w:val="000000"/>
      <w:kern w:val="0"/>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2019-10-30T01:11:00Z</dcterms:created>
  <dc:creator>Administrator</dc:creator>
  <cp:lastModifiedBy>小悠</cp:lastModifiedBy>
  <dcterms:modified xsi:type="dcterms:W3CDTF">2021-05-31T09:04:37Z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ECE4A3ED620F4566A642EFF49CCCD1C6</vt:lpwstr>
  </property>
</Properties>
</file>