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00" w:rsidRDefault="003F6D00" w:rsidP="003F6D00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DE72F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DE72F7"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:rsidR="003F6D00" w:rsidRDefault="003F6D00" w:rsidP="003F6D00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3F6D00" w:rsidRDefault="003F6D00" w:rsidP="003F6D00">
      <w:pPr>
        <w:spacing w:beforeLines="50" w:before="156" w:afterLines="50" w:after="156" w:line="700" w:lineRule="exact"/>
        <w:jc w:val="center"/>
        <w:rPr>
          <w:rFonts w:ascii="方正小标宋简体" w:eastAsia="方正小标宋简体" w:hAnsi="仿宋"/>
          <w:w w:val="95"/>
          <w:sz w:val="44"/>
          <w:szCs w:val="44"/>
        </w:rPr>
      </w:pPr>
      <w:bookmarkStart w:id="0" w:name="_GoBack"/>
      <w:r w:rsidRPr="009C0395">
        <w:rPr>
          <w:rFonts w:ascii="方正小标宋简体" w:eastAsia="方正小标宋简体" w:hAnsi="仿宋" w:hint="eastAsia"/>
          <w:w w:val="95"/>
          <w:sz w:val="44"/>
          <w:szCs w:val="44"/>
        </w:rPr>
        <w:t>2019年度国家虚拟仿真实验教学项目</w:t>
      </w:r>
      <w:bookmarkEnd w:id="0"/>
    </w:p>
    <w:p w:rsidR="003F6D00" w:rsidRDefault="003F6D00" w:rsidP="003F6D00">
      <w:pPr>
        <w:spacing w:beforeLines="50" w:before="156" w:afterLines="50" w:after="156" w:line="700" w:lineRule="exact"/>
        <w:jc w:val="center"/>
        <w:rPr>
          <w:rFonts w:ascii="方正小标宋简体" w:eastAsia="方正小标宋简体" w:hAnsi="仿宋"/>
          <w:w w:val="95"/>
          <w:sz w:val="44"/>
          <w:szCs w:val="44"/>
        </w:rPr>
      </w:pPr>
      <w:r w:rsidRPr="009C0395">
        <w:rPr>
          <w:rFonts w:ascii="方正小标宋简体" w:eastAsia="方正小标宋简体" w:hAnsi="仿宋" w:hint="eastAsia"/>
          <w:w w:val="95"/>
          <w:sz w:val="44"/>
          <w:szCs w:val="44"/>
        </w:rPr>
        <w:t>认定计划及对应专业表</w:t>
      </w:r>
    </w:p>
    <w:p w:rsidR="003F6D00" w:rsidRPr="00253189" w:rsidRDefault="003F6D00" w:rsidP="003F6D00">
      <w:pPr>
        <w:spacing w:line="560" w:lineRule="exact"/>
        <w:jc w:val="center"/>
        <w:rPr>
          <w:rFonts w:ascii="方正小标宋简体" w:eastAsia="方正小标宋简体" w:hAnsi="仿宋"/>
          <w:w w:val="95"/>
          <w:sz w:val="44"/>
          <w:szCs w:val="4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7"/>
        <w:gridCol w:w="966"/>
        <w:gridCol w:w="5983"/>
      </w:tblGrid>
      <w:tr w:rsidR="003F6D00" w:rsidRPr="001805B8" w:rsidTr="008B71CC">
        <w:trPr>
          <w:trHeight w:val="375"/>
          <w:tblHeader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8"/>
                <w:szCs w:val="28"/>
              </w:rPr>
              <w:t>计划认定</w:t>
            </w: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8"/>
                <w:szCs w:val="28"/>
              </w:rPr>
              <w:t>对应专业</w:t>
            </w:r>
          </w:p>
        </w:tc>
      </w:tr>
      <w:tr w:rsidR="003F6D00" w:rsidRPr="001805B8" w:rsidTr="008B71CC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法学、知识产权、监狱学、信用风险管理与法律防控、国际经贸规则、司法警察学、社区矫正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马克思主义理论学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科学社会主义、中国共产党历史、思想政治教育、马克思主义理论</w:t>
            </w:r>
          </w:p>
        </w:tc>
      </w:tr>
      <w:tr w:rsidR="003F6D00" w:rsidRPr="001805B8" w:rsidTr="008B71CC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教育学类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教育学、科学教育、人文教育、教育技术学、艺术教育、学前教育、小学教育、特殊教育、华文教育、教育康复学、卫生教育、认知科学与技术</w:t>
            </w:r>
          </w:p>
        </w:tc>
      </w:tr>
      <w:tr w:rsidR="003F6D00" w:rsidRPr="001805B8" w:rsidTr="008B71CC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体育教育、运动训练、社会体育指导与管理、武术与民族传统体育、运动人体科学、运动康复、休闲体育、体能训练、冰雪运动、电子竞技运动与管理、智能体育工程、体育旅游</w:t>
            </w:r>
          </w:p>
        </w:tc>
      </w:tr>
      <w:tr w:rsidR="003F6D00" w:rsidRPr="001805B8" w:rsidTr="008B71CC">
        <w:trPr>
          <w:trHeight w:val="1204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文学类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汉语言文学、汉语言、汉语国际教育、中国少数民族语言文学、古典文献学、应用语言学、秘书学、中国语言与文化、手语翻译、桑戈语、英语、俄语、德语、法语、西班牙语、阿拉伯语、日语、波斯语、朝鲜语、菲律宾语、语言学、塔玛齐格特语、爪哇语、旁遮普语、梵语巴利语、印度尼西亚语、印地语、柬埔寨语、老挝语、缅甸语、马来语、蒙古语、僧伽罗语、泰语、乌尔都语、希伯来语、越南语、豪</w:t>
            </w: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萨</w:t>
            </w:r>
            <w:proofErr w:type="gramEnd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语、斯瓦希里语、阿尔巴尼亚语、保加利</w:t>
            </w: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lastRenderedPageBreak/>
              <w:t>亚语、波兰语、捷克语、斯洛伐克语、罗马尼亚语、葡萄牙语、瑞典语、塞尔维亚语、土耳其语、希腊语、匈牙利语、意大利语、泰米尔语、普什图语、世界语、孟加拉语、尼泊尔语、克罗地亚语、荷兰语、芬兰语、乌克兰语、挪威语、丹麦语、冰岛语、爱尔兰语、拉脱维亚语、立陶宛语、斯洛文尼亚语、爱沙尼亚语、马耳他语、哈萨克语、乌兹别克语、祖鲁语、拉丁语、翻译、商务英语、阿姆哈拉语、吉尔吉斯语、索马里语、土库曼语、加泰罗尼亚语、约鲁巴语、亚美尼亚语、马达加斯加语、格鲁吉亚语、阿塞拜疆语、阿非利卡语、马其顿语、塔吉克语、</w:t>
            </w: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茨</w:t>
            </w:r>
            <w:proofErr w:type="gramEnd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瓦纳语、恩德贝莱语、科摩罗语、克里奥尔语、</w:t>
            </w: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绍</w:t>
            </w:r>
            <w:proofErr w:type="gramEnd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纳语、提格雷尼亚语、白俄罗斯语、毛利语、汤加语、</w:t>
            </w: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萨</w:t>
            </w:r>
            <w:proofErr w:type="gramEnd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摩亚语、库尔德语、比斯拉马语、达里语、德顿语、</w:t>
            </w: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维希语、斐济语、库克群岛毛利语、隆</w:t>
            </w: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语、卢森堡语、卢旺达语、纽埃语、皮金语、切瓦语、塞苏</w:t>
            </w: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陀</w:t>
            </w:r>
            <w:proofErr w:type="gramEnd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语、新闻学、广播电视学、广告学、传播学、编辑出版学、网络与新媒体、数字出版、时尚传播、国际新闻与传播</w:t>
            </w:r>
          </w:p>
        </w:tc>
      </w:tr>
      <w:tr w:rsidR="003F6D00" w:rsidRPr="001805B8" w:rsidTr="008B71CC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lastRenderedPageBreak/>
              <w:t>历史学类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历史学、世界史、考古学、文物与博物馆学、文物保护技术、外国语言与外国历史、文化遗产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物理学类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物理学、应用物理学、核物理、声学、系统科学与工程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化学、应用化学、化学生物学、分子科学与工程、能源化学</w:t>
            </w:r>
          </w:p>
        </w:tc>
      </w:tr>
      <w:tr w:rsidR="003F6D00" w:rsidRPr="001805B8" w:rsidTr="008B71CC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电气类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电气工程及其自动化、智能电网信息工程、光源与照明、电气工程与智能控制、电机电器智能化、电缆工程</w:t>
            </w:r>
          </w:p>
        </w:tc>
      </w:tr>
      <w:tr w:rsidR="003F6D00" w:rsidRPr="001805B8" w:rsidTr="008B71CC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lastRenderedPageBreak/>
              <w:t>土木类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土木工程、建筑环境与能源应用工程、给排水科学与工程、建筑电气与智能化、城市地下空间工程、道路桥梁与渡河工程、铁道工程、智能建造、土木、水利与海洋工程</w:t>
            </w:r>
          </w:p>
        </w:tc>
      </w:tr>
      <w:tr w:rsidR="003F6D00" w:rsidRPr="001805B8" w:rsidTr="008B71CC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矿业类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采矿工程、石油工程、矿物加工工程、油气储运工程、矿物加工工程、海洋油气工程</w:t>
            </w:r>
          </w:p>
        </w:tc>
      </w:tr>
      <w:tr w:rsidR="003F6D00" w:rsidRPr="001805B8" w:rsidTr="008B71CC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航空航天类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航空航天工程、飞行器设计与工程、飞行器制造工程、飞行器动力工程、飞行器环境与生命保障工程、飞行器质量与可靠性、飞行器适航技术、飞行器控制与信息工程、无人驾驶航空器系统工程</w:t>
            </w:r>
          </w:p>
        </w:tc>
      </w:tr>
      <w:tr w:rsidR="003F6D00" w:rsidRPr="001805B8" w:rsidTr="008B71CC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兵器类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武器系统与工程、武器发射工程、探测制导与控制技术、弹药工程与爆炸技术、特种能源技术与工程、装甲车辆工程、信息对抗技术</w:t>
            </w:r>
          </w:p>
        </w:tc>
      </w:tr>
      <w:tr w:rsidR="003F6D00" w:rsidRPr="001805B8" w:rsidTr="008B71CC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农业工程类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农业工程、农业机械化及其自动化、农业电气化、农业建筑环境与能源工程、农业水利工程、土地整治工程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林业工程类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森林工程、木材科学与工程、林产化工、家具设计与工程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建筑类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建筑学、城乡规划、风景园林、历史建筑保护工程、人居环境科学与技术</w:t>
            </w:r>
          </w:p>
        </w:tc>
      </w:tr>
      <w:tr w:rsidR="003F6D00" w:rsidRPr="001805B8" w:rsidTr="008B71CC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植物类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农学、园艺、植物保护、植物科学与技术、种子科学与工程、设施农业科学与工程、茶学、烟草、应用生物科学、农艺教育、园艺教育、经济林、林学、园林、森林保护、草业科学</w:t>
            </w:r>
          </w:p>
        </w:tc>
      </w:tr>
      <w:tr w:rsidR="003F6D00" w:rsidRPr="001805B8" w:rsidTr="008B71CC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动物类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动物科学、蚕学、蜂学、经济动物学、马业科学、动物医学、动物药学、动植物检疫、实验动物学、中兽医学、水产养殖学、海洋渔业科学与技术、水族科学与技术、水生动物医学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自然保护与环境生态类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农业资源与环境、野生动物与自然保护区管理、水土保持与荒漠化防治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lastRenderedPageBreak/>
              <w:t>基础医学类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基础医学、生物医学、生物医学科学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公共卫生与预防医学类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预防医学、食品卫生与营养学、妇幼保健医学、卫生监督、全球健康学</w:t>
            </w:r>
          </w:p>
        </w:tc>
      </w:tr>
      <w:tr w:rsidR="003F6D00" w:rsidRPr="001805B8" w:rsidTr="008B71CC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中医类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中医学、针灸推拿学、藏医学、蒙医学、维医学、壮医学、哈医学、傣医学、回医学、中医康复学、中医养生学、中医儿科学、中医骨</w:t>
            </w: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伤科学</w:t>
            </w:r>
            <w:proofErr w:type="gramEnd"/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法医学类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法医学</w:t>
            </w:r>
          </w:p>
        </w:tc>
      </w:tr>
      <w:tr w:rsidR="003F6D00" w:rsidRPr="001805B8" w:rsidTr="008B71CC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医学技术类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医学检验技术、医学实验技术、医学影像技术、眼视光学、康复治疗学、口腔医学技术、卫生检验与检疫、听力与言语康复学、康复物理治疗、康复作业治疗、智能医学工程</w:t>
            </w:r>
          </w:p>
        </w:tc>
      </w:tr>
      <w:tr w:rsidR="003F6D00" w:rsidRPr="001805B8" w:rsidTr="008B71CC">
        <w:trPr>
          <w:trHeight w:val="56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经济管理类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经济学、经济统计学、国民经济管理、资源与环境经济学、商务经济学、能源经济、劳动经济学、经济工程、数字经济、财政学、税收学、金融学、金融工程、保险学、投资学、金融数学、信用管理、经济与金融、精算学、互联网金融、金融科技、国际经济与贸易、贸易经济、管理科学、信息管理与信息系统、工程管理、房地产开发与管理、工程造价、保密管理、邮政管理、大数据管理与应用、工程审计、计算金融、工商管理、市场营销、会计学、财务管理、国际商务、人力资源管理、审计学、资产评估、物业管理、文化产业管理、劳动关系、体育经济与管理、财务会计教育、市场营销教育、零售业管理、农林经济管理、农村区域发展、公共事业管理、行政管理、劳动与社会保障、土地资源管理、城市管理、海关管理、交通管理、海事管理、公共关系学、健康服务与管理、海警后勤管理、医疗产品管</w:t>
            </w: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lastRenderedPageBreak/>
              <w:t>理、图书馆学、档案学、信息资源管理、物流管理、物流工程、采购管理、供应链管理、工业工程、标准化工程、质量管理工程、电子商务、电子商务及法律、旅游管理、酒店管理、会展经济与管理、旅游管理与服务教育</w:t>
            </w:r>
          </w:p>
        </w:tc>
      </w:tr>
      <w:tr w:rsidR="003F6D00" w:rsidRPr="001805B8" w:rsidTr="008B71CC">
        <w:trPr>
          <w:trHeight w:val="3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lastRenderedPageBreak/>
              <w:t>艺术学类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艺术史论、艺术管理、音乐表演、音乐学、作曲与作曲技术理论、舞蹈表演、舞蹈学、舞蹈编导、舞蹈教育、航空服务艺术与管理、流行音乐、音乐治疗、流行舞蹈、表演、戏剧学、电影学、戏剧影视文学、广播电视编导、戏剧影视导演、戏剧影视美术设计、录音艺术、播音与主持艺术、动画、影视摄影与制作、影视技术、戏剧教育、美术学、绘画、雕塑、摄影、书法学、中国画、实验艺术、跨媒体艺术、文物保护与修复、漫画、艺术设计学、视觉传达设计、环境设计、产品设计、服装与服饰设计、公共艺术、工艺美术、数字媒体艺术、艺术与科技、陶瓷艺术设计、新媒体艺术、包装设计</w:t>
            </w:r>
          </w:p>
        </w:tc>
      </w:tr>
      <w:tr w:rsidR="003F6D00" w:rsidRPr="001805B8" w:rsidTr="008B71CC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00" w:rsidRPr="003B0809" w:rsidRDefault="003F6D00" w:rsidP="008B71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3B0809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</w:tbl>
    <w:p w:rsidR="00951C64" w:rsidRDefault="00951C64"/>
    <w:sectPr w:rsidR="0095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00"/>
    <w:rsid w:val="003F6D00"/>
    <w:rsid w:val="00602ACA"/>
    <w:rsid w:val="009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440E-DEBB-41E4-9EBB-65BE2F5D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2019-07-18T02:47:00Z</dcterms:created>
  <dcterms:modified xsi:type="dcterms:W3CDTF">2019-07-18T02:48:00Z</dcterms:modified>
</cp:coreProperties>
</file>