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40" w:lineRule="exact"/>
        <w:jc w:val="left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广西师范大学课程思政教学典型案例汇总表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所在单位（公章）：                         填表人：                  联系电话：</w:t>
      </w:r>
    </w:p>
    <w:tbl>
      <w:tblPr>
        <w:tblStyle w:val="4"/>
        <w:tblpPr w:leftFromText="180" w:rightFromText="180" w:vertAnchor="text" w:horzAnchor="page" w:tblpX="771" w:tblpY="44"/>
        <w:tblOverlap w:val="never"/>
        <w:tblW w:w="15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84"/>
        <w:gridCol w:w="2102"/>
        <w:gridCol w:w="2102"/>
        <w:gridCol w:w="1524"/>
        <w:gridCol w:w="1731"/>
        <w:gridCol w:w="1690"/>
        <w:gridCol w:w="1632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1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1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教学案例名称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课程主持人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…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备注：课程类型为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公共基础课程、专业教育课程、实践类课程、通识教育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260" w:firstLineChars="295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260" w:firstLineChars="295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260" w:firstLineChars="295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260" w:firstLineChars="29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分管领导签字：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100" w:firstLineChars="32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6838" w:h="11906" w:orient="landscape"/>
      <w:pgMar w:top="1418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54070"/>
    <w:rsid w:val="0077031E"/>
    <w:rsid w:val="009645A2"/>
    <w:rsid w:val="00F91E83"/>
    <w:rsid w:val="1B1C713C"/>
    <w:rsid w:val="20D01C75"/>
    <w:rsid w:val="40854070"/>
    <w:rsid w:val="5E993BCD"/>
    <w:rsid w:val="63AB2175"/>
    <w:rsid w:val="6BF30959"/>
    <w:rsid w:val="6FC01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2021-06-07T01:34:00Z</dcterms:created>
  <dc:creator>雷辉</dc:creator>
  <cp:lastModifiedBy>小悠</cp:lastModifiedBy>
  <dcterms:modified xsi:type="dcterms:W3CDTF">2021-12-24T02:33:41Z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1969A2770CB8447593B3DFBED46F32EC</vt:lpwstr>
  </property>
</Properties>
</file>