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right="-15" w:hanging="11"/>
        <w:jc w:val="center"/>
        <w:rPr>
          <w:rFonts w:ascii="方正小标宋_GBK" w:eastAsia="方正小标宋_GBK"/>
          <w:sz w:val="28"/>
          <w:szCs w:val="28"/>
        </w:rPr>
      </w:pPr>
    </w:p>
    <w:p>
      <w:pPr>
        <w:pStyle w:val="4"/>
        <w:spacing w:line="360" w:lineRule="auto"/>
        <w:ind w:right="-15" w:hanging="11"/>
        <w:jc w:val="center"/>
        <w:rPr>
          <w:rFonts w:ascii="方正小标宋_GBK" w:eastAsia="方正小标宋_GBK"/>
          <w:sz w:val="28"/>
          <w:szCs w:val="28"/>
        </w:rPr>
      </w:pPr>
      <w:r>
        <w:rPr>
          <w:sz w:val="28"/>
          <w:szCs w:val="28"/>
        </w:rPr>
        <w:t>教务〔201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〕</w:t>
      </w:r>
      <w:r>
        <w:rPr>
          <w:rFonts w:hint="eastAsia"/>
          <w:sz w:val="28"/>
          <w:szCs w:val="28"/>
          <w:lang w:val="en-US" w:eastAsia="zh-CN"/>
        </w:rPr>
        <w:t>44</w:t>
      </w:r>
      <w:r>
        <w:rPr>
          <w:sz w:val="28"/>
          <w:szCs w:val="28"/>
        </w:rPr>
        <w:t>号</w:t>
      </w:r>
    </w:p>
    <w:p>
      <w:pPr>
        <w:pStyle w:val="4"/>
        <w:spacing w:line="360" w:lineRule="auto"/>
        <w:ind w:right="-15" w:hanging="11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关于举办2018年广西师范大学师范生信息化教学应用大赛暨选拔2018年全区师范生信息化教学应用大赛参赛作品的通知</w:t>
      </w:r>
    </w:p>
    <w:p>
      <w:pPr>
        <w:spacing w:after="0"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各有关学院（部）：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自治区教育厅关于举行2018年全区师范生信息化教学应用大赛的通知》（桂教师范[2018]23号）文件精神，为贯彻国家、自治区教育信息化总体要求，全面提升师范生信息技术应用能力，自治区教育厅决定举办全区师范生信息化教学应用大赛。经研究决定，特举办2018年广西师范大学信息化教学应用大赛，相关事项通知如下：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一、参赛对象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全日制在校师范生。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二、比赛项目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（一）PPT课件制作。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针对中小学、幼儿园的教学内容制作，可以是一课时或一个教学单元内容。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作要求：应用PowerPoint2013及以上版本制作，课件制作取材于软件自带的素材或自主设计制作素材，允许借助101教育PPT、美化大师等第三方插件和外插声音、视频以及图片。如果作品运行有特殊的插件要求，请在报送时进行说明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报送作品：PPT课件。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（二）微课制作。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微课是一种以短视频或H5等新媒体为媒介，将知识点或技能点（重点、难点、疑点、热点等）按照内容分层可视化方法封装各种媒体元素，生成微形式、微风格的互联网教学资源。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作要求：微课制作形式不限，要求教学目标清晰、主题突出、内容完整，图像清晰稳定、构图合理、声画质量好。视频片头应显示课程名称—微课（知识点或技能点等）标题、作者和单位，主要教学环节有字幕提示。视频格式为MP4，画面尺寸1280×720，时间一般不超过10分钟，总大小不超过200MB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报送作品：微课视频。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（三）幼教数字故事制作。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把幼教传统讲故事的艺术与信息技术工具结合在一起，整合文字、图片、音乐、视频、动画等多媒体元素，创造可视化故事的过程。参赛作品可以是教学过程中一些故事主题，也可以是一些经历故事等。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作要求：制作工具可以是PPT，也可以是一些Flash动画、视频等多媒体的编辑平台。作品素材部分可选用网络资源，作品应具有故事性、艺术性、技术性和创新性。参评作品必须是原创，作品播放时间控制在5-10分钟。参赛作品必须是原创，作品播放时间控制在5-10分钟。参赛作品如为视频，格式为MP4,画面尺寸1280×720，总大小不超过200MB。如果作品有特殊的环境设置要求，请在报送时进行说明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报送作品：PPT文档、视频、动画等文件均可。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（四）移动APP教学应用。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学科教学中应用移动APP技术，把信息技术和教育资源作为内容、方法与手段融合在学科教学过程中，解决学科教学中的重难点。参赛作品包括教学设计方案与教学视频案例，要求充分利用移动APP的移动性以及灵活性来表达和传递教学内容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作要求：报送的作品应根据教学设计所完成的移动APP教学应用实录，时间长短不限，主要教学环节应有字幕提示。如果是时间较长的活动课程，则只需要几个关键环节的视频录像剪辑。视频格式为MP4,画面尺寸1280×720，总大小不超过300MB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报送作品：教学设计WORD文档和视频。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（五）交互白板课件制作。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应用希沃等白板软件制作课件，课件实用、精美，并能够利用白板软件的交互功能，将文字、声音、图片、影像集于一体运用在不同学科的教学中。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制作要求：课件制作取材于软件自带的素材或自主设计制作素材，内容设计应体现教学互动性。课件设计合理，能较好地服务于教学主题，界面新颖，画面流畅，声音清晰，操作方便。白板课件总大小不超100MB。</w:t>
      </w:r>
    </w:p>
    <w:p>
      <w:pPr>
        <w:spacing w:after="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报送作品：白板课件。</w:t>
      </w:r>
    </w:p>
    <w:p>
      <w:pPr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三、参赛要求</w:t>
      </w:r>
    </w:p>
    <w:p>
      <w:pPr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（一）参赛作品由所在学院统一报送，每位学生以第一作者参赛的作品数不超过2项。每件参赛作品按照作品名称+作品负责人学号的形式命名，如“《再别康桥》的诗歌三美201601010066”。</w:t>
      </w:r>
    </w:p>
    <w:p>
      <w:pPr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学院作品按照以下要求汇总：</w:t>
      </w:r>
    </w:p>
    <w:p>
      <w:pPr>
        <w:pStyle w:val="9"/>
        <w:ind w:firstLine="420" w:firstLineChars="150"/>
        <w:rPr>
          <w:rFonts w:hint="eastAsia" w:ascii="宋体" w:hAnsi="宋体" w:eastAsia="宋体" w:cs="宋体"/>
          <w:color w:val="323232"/>
          <w:sz w:val="28"/>
          <w:szCs w:val="28"/>
        </w:rPr>
      </w:pPr>
      <w:r>
        <w:rPr>
          <w:rFonts w:hint="eastAsia" w:ascii="宋体" w:hAnsi="宋体" w:eastAsia="宋体" w:cs="宋体"/>
          <w:color w:val="323232"/>
          <w:sz w:val="28"/>
          <w:szCs w:val="28"/>
        </w:rPr>
        <w:t>一级文件夹命名：学院名称+项目总数，如文学院（50项）</w:t>
      </w:r>
    </w:p>
    <w:p>
      <w:pPr>
        <w:pStyle w:val="9"/>
        <w:ind w:firstLine="420" w:firstLineChars="150"/>
        <w:rPr>
          <w:rFonts w:hint="eastAsia" w:ascii="宋体" w:hAnsi="宋体" w:eastAsia="宋体" w:cs="宋体"/>
          <w:color w:val="323232"/>
          <w:sz w:val="28"/>
          <w:szCs w:val="28"/>
        </w:rPr>
      </w:pPr>
      <w:r>
        <w:rPr>
          <w:rFonts w:hint="eastAsia" w:ascii="宋体" w:hAnsi="宋体" w:eastAsia="宋体" w:cs="宋体"/>
          <w:color w:val="323232"/>
          <w:sz w:val="28"/>
          <w:szCs w:val="28"/>
        </w:rPr>
        <w:t>二级文件夹命名：项目名称+项目总数，如PPT制作（26项）</w:t>
      </w:r>
    </w:p>
    <w:p>
      <w:pPr>
        <w:pStyle w:val="9"/>
        <w:ind w:firstLine="420" w:firstLineChars="150"/>
        <w:rPr>
          <w:rFonts w:hint="eastAsia" w:ascii="宋体" w:hAnsi="宋体" w:eastAsia="宋体" w:cs="宋体"/>
          <w:color w:val="323232"/>
          <w:sz w:val="28"/>
          <w:szCs w:val="28"/>
        </w:rPr>
      </w:pPr>
      <w:r>
        <w:rPr>
          <w:rFonts w:hint="eastAsia" w:ascii="宋体" w:hAnsi="宋体" w:eastAsia="宋体" w:cs="宋体"/>
          <w:color w:val="323232"/>
          <w:sz w:val="28"/>
          <w:szCs w:val="28"/>
        </w:rPr>
        <w:t>三级文件夹命名：作品编号+作品名称，如01.《再别康桥》的诗歌三美</w:t>
      </w:r>
    </w:p>
    <w:p>
      <w:pPr>
        <w:pStyle w:val="9"/>
        <w:ind w:firstLine="420" w:firstLineChars="150"/>
        <w:rPr>
          <w:rFonts w:hint="eastAsia" w:ascii="宋体" w:hAnsi="宋体" w:eastAsia="宋体" w:cs="宋体"/>
          <w:color w:val="323232"/>
          <w:sz w:val="28"/>
          <w:szCs w:val="28"/>
        </w:rPr>
      </w:pPr>
      <w:r>
        <w:rPr>
          <w:rFonts w:hint="eastAsia" w:ascii="宋体" w:hAnsi="宋体" w:eastAsia="宋体" w:cs="宋体"/>
          <w:color w:val="323232"/>
          <w:sz w:val="28"/>
          <w:szCs w:val="28"/>
        </w:rPr>
        <w:t>所有作品均需提交电子材料。</w:t>
      </w:r>
    </w:p>
    <w:p>
      <w:pPr>
        <w:pStyle w:val="9"/>
        <w:ind w:firstLine="420" w:firstLineChars="150"/>
        <w:rPr>
          <w:rFonts w:hint="eastAsia" w:ascii="宋体" w:hAnsi="宋体" w:eastAsia="宋体" w:cs="宋体"/>
          <w:color w:val="323232"/>
          <w:sz w:val="28"/>
          <w:szCs w:val="28"/>
        </w:rPr>
      </w:pPr>
      <w:r>
        <w:rPr>
          <w:rFonts w:hint="eastAsia" w:ascii="宋体" w:hAnsi="宋体" w:eastAsia="宋体" w:cs="宋体"/>
          <w:color w:val="323232"/>
          <w:sz w:val="28"/>
          <w:szCs w:val="28"/>
        </w:rPr>
        <w:t>学院作品汇总表纸质材料需分管教学副院长签字，加盖学院院章。</w:t>
      </w:r>
    </w:p>
    <w:p>
      <w:pPr>
        <w:pStyle w:val="9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（二）参赛数量</w:t>
      </w:r>
    </w:p>
    <w:p>
      <w:pPr>
        <w:pStyle w:val="9"/>
        <w:rPr>
          <w:rFonts w:hint="eastAsia" w:ascii="宋体" w:hAnsi="宋体" w:eastAsia="宋体" w:cs="宋体"/>
          <w:color w:val="32323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各学院报送的参赛作品中，PPT课件作品数不超过10项，其他比赛项目每项的作品数不超过5项。  </w:t>
      </w:r>
    </w:p>
    <w:p>
      <w:pPr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请各学院重点把关作品的意识形态性质、原创性，择优推荐。</w:t>
      </w:r>
    </w:p>
    <w:p>
      <w:pPr>
        <w:tabs>
          <w:tab w:val="left" w:pos="426"/>
        </w:tabs>
        <w:spacing w:after="0" w:line="360" w:lineRule="auto"/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（三）参赛作品报名的截止日期为2018年9月14日。逾期不再接收。</w:t>
      </w:r>
    </w:p>
    <w:p>
      <w:pPr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四、其他事宜</w:t>
      </w:r>
    </w:p>
    <w:p>
      <w:pPr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（一）大赛根据作品申报情况进行分组评比，作品评选标准请查询大赛网站（网址：www.gxeta.cn）。</w:t>
      </w:r>
    </w:p>
    <w:p>
      <w:pPr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（二）参赛者享有作品的著作权，参赛者须同意授权赛事主办方享有网络传播权。所有参赛作品向社会免费开放，主办方授权相关单位享有专属出版权，出版后，原创者有署名权及获得报酬权。</w:t>
      </w:r>
    </w:p>
    <w:p>
      <w:pPr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（三）参赛作品及材料需为本人原创，不得抄袭他人作品，不得侵害他人版权，若发现参赛作品侵犯他人著作权，或有任何不良信息内容，则一律取消参赛资格并通报批评。</w:t>
      </w:r>
    </w:p>
    <w:p>
      <w:pPr>
        <w:spacing w:after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未尽事宜，请联系教务处应用办景旭锋，电话：5846303。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sz w:val="28"/>
          <w:szCs w:val="28"/>
        </w:rPr>
        <w:t>附件：1.全区师范生信息化教学应用大赛报名表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2.全区师范生信息化教学应用大赛作品汇总表</w:t>
      </w:r>
    </w:p>
    <w:p>
      <w:pPr>
        <w:spacing w:after="0" w:line="360" w:lineRule="auto"/>
        <w:ind w:firstLine="560" w:firstLineChars="20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广西师范大学教务处</w:t>
      </w:r>
    </w:p>
    <w:p>
      <w:pPr>
        <w:spacing w:after="0" w:line="360" w:lineRule="auto"/>
        <w:ind w:firstLine="560" w:firstLineChars="20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2018年5月21日</w:t>
      </w:r>
    </w:p>
    <w:bookmarkEnd w:id="0"/>
    <w:p>
      <w:pPr>
        <w:spacing w:after="0" w:line="360" w:lineRule="auto"/>
        <w:ind w:firstLine="420" w:firstLineChars="200"/>
        <w:jc w:val="right"/>
        <w:rPr>
          <w:rFonts w:asciiTheme="minorEastAsia" w:hAnsiTheme="minorEastAsia" w:eastAsiaTheme="minorEastAsia"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7D98"/>
    <w:rsid w:val="0005341C"/>
    <w:rsid w:val="00095671"/>
    <w:rsid w:val="001062C7"/>
    <w:rsid w:val="00126DFD"/>
    <w:rsid w:val="00184981"/>
    <w:rsid w:val="001B75E6"/>
    <w:rsid w:val="00323B43"/>
    <w:rsid w:val="00350E79"/>
    <w:rsid w:val="00362A3B"/>
    <w:rsid w:val="003A01DF"/>
    <w:rsid w:val="003B375B"/>
    <w:rsid w:val="003D37D8"/>
    <w:rsid w:val="004358AB"/>
    <w:rsid w:val="004D5757"/>
    <w:rsid w:val="004E5F4C"/>
    <w:rsid w:val="004F3A01"/>
    <w:rsid w:val="00526E02"/>
    <w:rsid w:val="00533DD1"/>
    <w:rsid w:val="00535477"/>
    <w:rsid w:val="00552BF2"/>
    <w:rsid w:val="005A45EF"/>
    <w:rsid w:val="005E3D59"/>
    <w:rsid w:val="006437B7"/>
    <w:rsid w:val="00663E20"/>
    <w:rsid w:val="00676577"/>
    <w:rsid w:val="0068249C"/>
    <w:rsid w:val="00691C4A"/>
    <w:rsid w:val="00695346"/>
    <w:rsid w:val="006A25D5"/>
    <w:rsid w:val="006D7879"/>
    <w:rsid w:val="006E42AA"/>
    <w:rsid w:val="006F4512"/>
    <w:rsid w:val="006F74F2"/>
    <w:rsid w:val="0078692C"/>
    <w:rsid w:val="008B7726"/>
    <w:rsid w:val="008F652F"/>
    <w:rsid w:val="00991951"/>
    <w:rsid w:val="009C22FD"/>
    <w:rsid w:val="00A77D98"/>
    <w:rsid w:val="00B12F65"/>
    <w:rsid w:val="00B43303"/>
    <w:rsid w:val="00BB44CC"/>
    <w:rsid w:val="00BD1984"/>
    <w:rsid w:val="00BF592A"/>
    <w:rsid w:val="00CF4F1E"/>
    <w:rsid w:val="00D23BC3"/>
    <w:rsid w:val="00D41891"/>
    <w:rsid w:val="00DC0E36"/>
    <w:rsid w:val="00E3597F"/>
    <w:rsid w:val="00E721A9"/>
    <w:rsid w:val="00FC14B7"/>
    <w:rsid w:val="00FC444B"/>
    <w:rsid w:val="30183430"/>
    <w:rsid w:val="3CDD2DEA"/>
    <w:rsid w:val="5A814875"/>
    <w:rsid w:val="79C4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Wingdings" w:hAnsi="Wingdings" w:eastAsia="宋体" w:cs="Wingding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320</Words>
  <Characters>1829</Characters>
  <Lines>15</Lines>
  <Paragraphs>4</Paragraphs>
  <TotalTime>0</TotalTime>
  <ScaleCrop>false</ScaleCrop>
  <LinksUpToDate>false</LinksUpToDate>
  <CharactersWithSpaces>2145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2017-10-11T01:31:00Z</dcterms:created>
  <dc:creator>francis1014</dc:creator>
  <cp:lastModifiedBy>LY</cp:lastModifiedBy>
  <dcterms:modified xsi:type="dcterms:W3CDTF">2018-05-21T09:12:05Z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