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E9" w:rsidRPr="004A5B5E" w:rsidRDefault="00BA1872" w:rsidP="00D006AA">
      <w:pPr>
        <w:pStyle w:val="a5"/>
        <w:jc w:val="center"/>
        <w:rPr>
          <w:rStyle w:val="titleshowpage1"/>
          <w:sz w:val="28"/>
          <w:szCs w:val="28"/>
        </w:rPr>
      </w:pPr>
      <w:r w:rsidRPr="004A5B5E">
        <w:rPr>
          <w:rStyle w:val="titleshowpage1"/>
          <w:rFonts w:hint="eastAsia"/>
          <w:sz w:val="28"/>
          <w:szCs w:val="28"/>
        </w:rPr>
        <w:t>关于做好</w:t>
      </w:r>
      <w:r w:rsidR="00A71150">
        <w:rPr>
          <w:rStyle w:val="titleshowpage1"/>
          <w:sz w:val="28"/>
          <w:szCs w:val="28"/>
        </w:rPr>
        <w:t>2019</w:t>
      </w:r>
      <w:r w:rsidRPr="004A5B5E">
        <w:rPr>
          <w:rStyle w:val="titleshowpage1"/>
          <w:rFonts w:hint="eastAsia"/>
          <w:sz w:val="28"/>
          <w:szCs w:val="28"/>
        </w:rPr>
        <w:t>届本科生毕业论文（设计）工作的通知</w:t>
      </w:r>
    </w:p>
    <w:p w:rsidR="00D006AA" w:rsidRDefault="00D006AA" w:rsidP="00D006AA">
      <w:pPr>
        <w:pStyle w:val="a5"/>
        <w:rPr>
          <w:rStyle w:val="titleshowpage1"/>
        </w:rPr>
      </w:pPr>
    </w:p>
    <w:p w:rsidR="00D006AA" w:rsidRDefault="00D006AA" w:rsidP="00D006AA">
      <w:pPr>
        <w:pStyle w:val="a5"/>
        <w:rPr>
          <w:rStyle w:val="titleshowpage1"/>
        </w:rPr>
      </w:pPr>
    </w:p>
    <w:p w:rsidR="00D006AA" w:rsidRPr="004A5B5E" w:rsidRDefault="00D006AA" w:rsidP="004A5B5E">
      <w:pPr>
        <w:pStyle w:val="a5"/>
        <w:spacing w:line="360" w:lineRule="auto"/>
        <w:rPr>
          <w:rFonts w:asciiTheme="minorEastAsia" w:hAnsiTheme="minorEastAsia" w:cs="宋体"/>
          <w:kern w:val="0"/>
          <w:sz w:val="24"/>
          <w:szCs w:val="24"/>
        </w:rPr>
      </w:pPr>
      <w:r w:rsidRPr="004A5B5E">
        <w:rPr>
          <w:rFonts w:asciiTheme="minorEastAsia" w:hAnsiTheme="minorEastAsia" w:cs="宋体" w:hint="eastAsia"/>
          <w:kern w:val="0"/>
          <w:sz w:val="24"/>
          <w:szCs w:val="24"/>
        </w:rPr>
        <w:t>各学院（部）：</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根据《广西师范大学本科生毕业论文（设计）工作管理规定》（</w:t>
      </w:r>
      <w:proofErr w:type="gramStart"/>
      <w:r w:rsidRPr="004A5B5E">
        <w:rPr>
          <w:rFonts w:asciiTheme="minorEastAsia" w:hAnsiTheme="minorEastAsia" w:cs="宋体" w:hint="eastAsia"/>
          <w:kern w:val="0"/>
          <w:sz w:val="24"/>
          <w:szCs w:val="24"/>
        </w:rPr>
        <w:t>师政教学</w:t>
      </w:r>
      <w:proofErr w:type="gramEnd"/>
      <w:r w:rsidRPr="004A5B5E">
        <w:rPr>
          <w:rFonts w:asciiTheme="minorEastAsia" w:hAnsiTheme="minorEastAsia" w:cs="宋体" w:hint="eastAsia"/>
          <w:kern w:val="0"/>
          <w:sz w:val="24"/>
          <w:szCs w:val="24"/>
        </w:rPr>
        <w:t>〔20</w:t>
      </w:r>
      <w:r w:rsidRPr="004A5B5E">
        <w:rPr>
          <w:rFonts w:asciiTheme="minorEastAsia" w:hAnsiTheme="minorEastAsia" w:cs="宋体"/>
          <w:kern w:val="0"/>
          <w:sz w:val="24"/>
          <w:szCs w:val="24"/>
        </w:rPr>
        <w:t>1</w:t>
      </w:r>
      <w:r w:rsidR="0080388F">
        <w:rPr>
          <w:rFonts w:asciiTheme="minorEastAsia" w:hAnsiTheme="minorEastAsia" w:cs="宋体"/>
          <w:kern w:val="0"/>
          <w:sz w:val="24"/>
          <w:szCs w:val="24"/>
        </w:rPr>
        <w:t>8</w:t>
      </w:r>
      <w:r w:rsidRPr="004A5B5E">
        <w:rPr>
          <w:rFonts w:asciiTheme="minorEastAsia" w:hAnsiTheme="minorEastAsia" w:cs="宋体" w:hint="eastAsia"/>
          <w:kern w:val="0"/>
          <w:sz w:val="24"/>
          <w:szCs w:val="24"/>
        </w:rPr>
        <w:t>〕</w:t>
      </w:r>
      <w:r w:rsidR="0080388F">
        <w:rPr>
          <w:rFonts w:asciiTheme="minorEastAsia" w:hAnsiTheme="minorEastAsia" w:cs="宋体"/>
          <w:kern w:val="0"/>
          <w:sz w:val="24"/>
          <w:szCs w:val="24"/>
        </w:rPr>
        <w:t>253</w:t>
      </w:r>
      <w:r w:rsidRPr="004A5B5E">
        <w:rPr>
          <w:rFonts w:asciiTheme="minorEastAsia" w:hAnsiTheme="minorEastAsia" w:cs="宋体" w:hint="eastAsia"/>
          <w:kern w:val="0"/>
          <w:sz w:val="24"/>
          <w:szCs w:val="24"/>
        </w:rPr>
        <w:t>号）的文件精神，现将201</w:t>
      </w:r>
      <w:r w:rsidR="006316B3">
        <w:rPr>
          <w:rFonts w:asciiTheme="minorEastAsia" w:hAnsiTheme="minorEastAsia" w:cs="宋体"/>
          <w:kern w:val="0"/>
          <w:sz w:val="24"/>
          <w:szCs w:val="24"/>
        </w:rPr>
        <w:t>9</w:t>
      </w:r>
      <w:bookmarkStart w:id="0" w:name="_GoBack"/>
      <w:bookmarkEnd w:id="0"/>
      <w:r w:rsidRPr="004A5B5E">
        <w:rPr>
          <w:rFonts w:asciiTheme="minorEastAsia" w:hAnsiTheme="minorEastAsia" w:cs="宋体" w:hint="eastAsia"/>
          <w:kern w:val="0"/>
          <w:sz w:val="24"/>
          <w:szCs w:val="24"/>
        </w:rPr>
        <w:t>届本科生毕业论文（设计）的有关工作通知如下。请结合本学院</w:t>
      </w:r>
      <w:r w:rsidR="00416BD3" w:rsidRPr="004A5B5E">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实际情况和我校对学生毕业论文（设计）管理的基本要求，进一步加强和规范本科生毕业论文（设计）工作，全面提高我校本科生毕业论文（设计）的质量和水平。</w:t>
      </w:r>
    </w:p>
    <w:p w:rsidR="00D006AA" w:rsidRPr="004A5B5E" w:rsidRDefault="00D006AA" w:rsidP="004A5B5E">
      <w:pPr>
        <w:pStyle w:val="a5"/>
        <w:spacing w:line="360" w:lineRule="auto"/>
        <w:ind w:firstLineChars="200" w:firstLine="482"/>
        <w:rPr>
          <w:rFonts w:asciiTheme="minorEastAsia" w:hAnsiTheme="minorEastAsia" w:cs="宋体"/>
          <w:b/>
          <w:kern w:val="0"/>
          <w:sz w:val="24"/>
          <w:szCs w:val="24"/>
        </w:rPr>
      </w:pPr>
      <w:r w:rsidRPr="004A5B5E">
        <w:rPr>
          <w:rFonts w:asciiTheme="minorEastAsia" w:hAnsiTheme="minorEastAsia" w:cs="宋体" w:hint="eastAsia"/>
          <w:b/>
          <w:kern w:val="0"/>
          <w:sz w:val="24"/>
          <w:szCs w:val="24"/>
        </w:rPr>
        <w:t>一、组织领导</w:t>
      </w:r>
    </w:p>
    <w:p w:rsid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（一）成立学院</w:t>
      </w:r>
      <w:r w:rsidR="005C5644">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本科生毕业论文（设计）</w:t>
      </w:r>
      <w:r w:rsidR="001864A7">
        <w:rPr>
          <w:rFonts w:asciiTheme="minorEastAsia" w:hAnsiTheme="minorEastAsia" w:cs="宋体" w:hint="eastAsia"/>
          <w:kern w:val="0"/>
          <w:sz w:val="24"/>
          <w:szCs w:val="24"/>
        </w:rPr>
        <w:t>工作</w:t>
      </w:r>
      <w:r w:rsidRPr="004A5B5E">
        <w:rPr>
          <w:rFonts w:asciiTheme="minorEastAsia" w:hAnsiTheme="minorEastAsia" w:cs="宋体" w:hint="eastAsia"/>
          <w:kern w:val="0"/>
          <w:sz w:val="24"/>
          <w:szCs w:val="24"/>
        </w:rPr>
        <w:t>领导小组，组织和</w:t>
      </w:r>
      <w:r w:rsidR="001864A7">
        <w:rPr>
          <w:rFonts w:asciiTheme="minorEastAsia" w:hAnsiTheme="minorEastAsia" w:cs="宋体" w:hint="eastAsia"/>
          <w:kern w:val="0"/>
          <w:sz w:val="24"/>
          <w:szCs w:val="24"/>
        </w:rPr>
        <w:t>管理</w:t>
      </w:r>
      <w:r w:rsidRPr="004A5B5E">
        <w:rPr>
          <w:rFonts w:asciiTheme="minorEastAsia" w:hAnsiTheme="minorEastAsia" w:cs="宋体" w:hint="eastAsia"/>
          <w:kern w:val="0"/>
          <w:sz w:val="24"/>
          <w:szCs w:val="24"/>
        </w:rPr>
        <w:t>本学院</w:t>
      </w:r>
      <w:r w:rsidR="005C5644">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毕业论文（设计）工作。</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（二）各学院</w:t>
      </w:r>
      <w:r w:rsidR="007B13C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分管教学的副院</w:t>
      </w:r>
      <w:r w:rsidR="007B13C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长负责本学院</w:t>
      </w:r>
      <w:r w:rsidR="00292579">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毕业论文（设计）工作计划的审定、开题指导、时间安排、指导教师及评阅人的配备、过程检查、论文答辩与成绩评定、优秀毕业论文（设计）推荐、上报有关材料等工作的组织和安排。</w:t>
      </w:r>
    </w:p>
    <w:p w:rsidR="00D006AA" w:rsidRPr="004A5B5E" w:rsidRDefault="00D006AA" w:rsidP="004A5B5E">
      <w:pPr>
        <w:pStyle w:val="a5"/>
        <w:spacing w:line="360" w:lineRule="auto"/>
        <w:ind w:firstLineChars="200" w:firstLine="482"/>
        <w:rPr>
          <w:rFonts w:asciiTheme="minorEastAsia" w:hAnsiTheme="minorEastAsia" w:cs="宋体"/>
          <w:b/>
          <w:kern w:val="0"/>
          <w:sz w:val="24"/>
          <w:szCs w:val="24"/>
        </w:rPr>
      </w:pPr>
      <w:r w:rsidRPr="004A5B5E">
        <w:rPr>
          <w:rFonts w:asciiTheme="minorEastAsia" w:hAnsiTheme="minorEastAsia" w:cs="宋体" w:hint="eastAsia"/>
          <w:b/>
          <w:kern w:val="0"/>
          <w:sz w:val="24"/>
          <w:szCs w:val="24"/>
        </w:rPr>
        <w:t xml:space="preserve">二、时间安排 </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（一）201</w:t>
      </w:r>
      <w:r w:rsidR="00945D7C">
        <w:rPr>
          <w:rFonts w:asciiTheme="minorEastAsia" w:hAnsiTheme="minorEastAsia" w:cs="宋体"/>
          <w:kern w:val="0"/>
          <w:sz w:val="24"/>
          <w:szCs w:val="24"/>
        </w:rPr>
        <w:t>8</w:t>
      </w:r>
      <w:r w:rsidRPr="004A5B5E">
        <w:rPr>
          <w:rFonts w:asciiTheme="minorEastAsia" w:hAnsiTheme="minorEastAsia" w:cs="宋体" w:hint="eastAsia"/>
          <w:kern w:val="0"/>
          <w:sz w:val="24"/>
          <w:szCs w:val="24"/>
        </w:rPr>
        <w:t>年11月</w:t>
      </w:r>
      <w:r w:rsidR="00492EB9">
        <w:rPr>
          <w:rFonts w:asciiTheme="minorEastAsia" w:hAnsiTheme="minorEastAsia" w:cs="宋体" w:hint="eastAsia"/>
          <w:kern w:val="0"/>
          <w:sz w:val="24"/>
          <w:szCs w:val="24"/>
        </w:rPr>
        <w:t>中</w:t>
      </w:r>
      <w:r w:rsidRPr="004A5B5E">
        <w:rPr>
          <w:rFonts w:asciiTheme="minorEastAsia" w:hAnsiTheme="minorEastAsia" w:cs="宋体" w:hint="eastAsia"/>
          <w:kern w:val="0"/>
          <w:sz w:val="24"/>
          <w:szCs w:val="24"/>
        </w:rPr>
        <w:t>旬完成毕业论文（设计）题目审批工作，并向学生公布。</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（二）201</w:t>
      </w:r>
      <w:r w:rsidR="00945D7C">
        <w:rPr>
          <w:rFonts w:asciiTheme="minorEastAsia" w:hAnsiTheme="minorEastAsia" w:cs="宋体"/>
          <w:kern w:val="0"/>
          <w:sz w:val="24"/>
          <w:szCs w:val="24"/>
        </w:rPr>
        <w:t>8</w:t>
      </w:r>
      <w:r w:rsidRPr="004A5B5E">
        <w:rPr>
          <w:rFonts w:asciiTheme="minorEastAsia" w:hAnsiTheme="minorEastAsia" w:cs="宋体" w:hint="eastAsia"/>
          <w:kern w:val="0"/>
          <w:sz w:val="24"/>
          <w:szCs w:val="24"/>
        </w:rPr>
        <w:t>年11月</w:t>
      </w:r>
      <w:r w:rsidR="00492EB9">
        <w:rPr>
          <w:rFonts w:asciiTheme="minorEastAsia" w:hAnsiTheme="minorEastAsia" w:cs="宋体" w:hint="eastAsia"/>
          <w:kern w:val="0"/>
          <w:sz w:val="24"/>
          <w:szCs w:val="24"/>
        </w:rPr>
        <w:t>下</w:t>
      </w:r>
      <w:r w:rsidRPr="004A5B5E">
        <w:rPr>
          <w:rFonts w:asciiTheme="minorEastAsia" w:hAnsiTheme="minorEastAsia" w:cs="宋体" w:hint="eastAsia"/>
          <w:kern w:val="0"/>
          <w:sz w:val="24"/>
          <w:szCs w:val="24"/>
        </w:rPr>
        <w:t>旬完成学生选题与指导教师的配备工作，并由指导教师向学生下达毕业论文（设计）任务。</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（三）201</w:t>
      </w:r>
      <w:r w:rsidR="00945D7C">
        <w:rPr>
          <w:rFonts w:asciiTheme="minorEastAsia" w:hAnsiTheme="minorEastAsia" w:cs="宋体"/>
          <w:kern w:val="0"/>
          <w:sz w:val="24"/>
          <w:szCs w:val="24"/>
        </w:rPr>
        <w:t>8</w:t>
      </w:r>
      <w:r w:rsidRPr="004A5B5E">
        <w:rPr>
          <w:rFonts w:asciiTheme="minorEastAsia" w:hAnsiTheme="minorEastAsia" w:cs="宋体" w:hint="eastAsia"/>
          <w:kern w:val="0"/>
          <w:sz w:val="24"/>
          <w:szCs w:val="24"/>
        </w:rPr>
        <w:t>年12月中旬</w:t>
      </w:r>
      <w:r w:rsidR="001864A7">
        <w:rPr>
          <w:rFonts w:asciiTheme="minorEastAsia" w:hAnsiTheme="minorEastAsia" w:cs="宋体" w:hint="eastAsia"/>
          <w:kern w:val="0"/>
          <w:sz w:val="24"/>
          <w:szCs w:val="24"/>
        </w:rPr>
        <w:t>开展论文开题工作</w:t>
      </w:r>
      <w:r w:rsidRPr="004A5B5E">
        <w:rPr>
          <w:rFonts w:asciiTheme="minorEastAsia" w:hAnsiTheme="minorEastAsia" w:cs="宋体" w:hint="eastAsia"/>
          <w:kern w:val="0"/>
          <w:sz w:val="24"/>
          <w:szCs w:val="24"/>
        </w:rPr>
        <w:t>。</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（四）201</w:t>
      </w:r>
      <w:r w:rsidR="00945D7C">
        <w:rPr>
          <w:rFonts w:asciiTheme="minorEastAsia" w:hAnsiTheme="minorEastAsia" w:cs="宋体"/>
          <w:kern w:val="0"/>
          <w:sz w:val="24"/>
          <w:szCs w:val="24"/>
        </w:rPr>
        <w:t>9</w:t>
      </w:r>
      <w:r w:rsidRPr="004A5B5E">
        <w:rPr>
          <w:rFonts w:asciiTheme="minorEastAsia" w:hAnsiTheme="minorEastAsia" w:cs="宋体" w:hint="eastAsia"/>
          <w:kern w:val="0"/>
          <w:sz w:val="24"/>
          <w:szCs w:val="24"/>
        </w:rPr>
        <w:t>年3月上旬完成论文中期检查工作。</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（五）201</w:t>
      </w:r>
      <w:r w:rsidR="00945D7C">
        <w:rPr>
          <w:rFonts w:asciiTheme="minorEastAsia" w:hAnsiTheme="minorEastAsia" w:cs="宋体"/>
          <w:kern w:val="0"/>
          <w:sz w:val="24"/>
          <w:szCs w:val="24"/>
        </w:rPr>
        <w:t>9</w:t>
      </w:r>
      <w:r w:rsidRPr="004A5B5E">
        <w:rPr>
          <w:rFonts w:asciiTheme="minorEastAsia" w:hAnsiTheme="minorEastAsia" w:cs="宋体" w:hint="eastAsia"/>
          <w:kern w:val="0"/>
          <w:sz w:val="24"/>
          <w:szCs w:val="24"/>
        </w:rPr>
        <w:t>年5月上旬完成论文答辩及成绩上报工作。</w:t>
      </w:r>
    </w:p>
    <w:p w:rsidR="00D006AA" w:rsidRPr="004A5B5E" w:rsidRDefault="00D006AA" w:rsidP="00E63F8F">
      <w:pPr>
        <w:pStyle w:val="a5"/>
        <w:spacing w:line="360" w:lineRule="auto"/>
        <w:ind w:firstLineChars="200" w:firstLine="482"/>
        <w:rPr>
          <w:rFonts w:asciiTheme="minorEastAsia" w:hAnsiTheme="minorEastAsia" w:cs="宋体"/>
          <w:b/>
          <w:kern w:val="0"/>
          <w:sz w:val="24"/>
          <w:szCs w:val="24"/>
        </w:rPr>
      </w:pPr>
      <w:r w:rsidRPr="004A5B5E">
        <w:rPr>
          <w:rFonts w:asciiTheme="minorEastAsia" w:hAnsiTheme="minorEastAsia" w:cs="宋体" w:hint="eastAsia"/>
          <w:b/>
          <w:kern w:val="0"/>
          <w:sz w:val="24"/>
          <w:szCs w:val="24"/>
        </w:rPr>
        <w:t xml:space="preserve">三、毕业论文（设计）的选题 </w:t>
      </w:r>
    </w:p>
    <w:p w:rsidR="00E64C65" w:rsidRPr="00E64C65" w:rsidRDefault="00E64C65" w:rsidP="00E64C65">
      <w:pPr>
        <w:pStyle w:val="a8"/>
        <w:autoSpaceDE w:val="0"/>
        <w:spacing w:line="580" w:lineRule="exact"/>
        <w:ind w:firstLineChars="200" w:firstLine="480"/>
        <w:rPr>
          <w:rFonts w:asciiTheme="minorEastAsia" w:hAnsiTheme="minorEastAsia" w:cs="宋体"/>
          <w:kern w:val="0"/>
          <w:sz w:val="24"/>
          <w:szCs w:val="24"/>
        </w:rPr>
      </w:pPr>
      <w:r w:rsidRPr="00E64C65">
        <w:rPr>
          <w:rFonts w:asciiTheme="minorEastAsia" w:hAnsiTheme="minorEastAsia" w:cs="宋体"/>
          <w:kern w:val="0"/>
          <w:sz w:val="24"/>
          <w:szCs w:val="24"/>
        </w:rPr>
        <w:t>(</w:t>
      </w:r>
      <w:proofErr w:type="gramStart"/>
      <w:r w:rsidRPr="00E64C65">
        <w:rPr>
          <w:rFonts w:asciiTheme="minorEastAsia" w:hAnsiTheme="minorEastAsia" w:cs="宋体"/>
          <w:kern w:val="0"/>
          <w:sz w:val="24"/>
          <w:szCs w:val="24"/>
        </w:rPr>
        <w:t>一</w:t>
      </w:r>
      <w:proofErr w:type="gramEnd"/>
      <w:r w:rsidRPr="00E64C65">
        <w:rPr>
          <w:rFonts w:asciiTheme="minorEastAsia" w:hAnsiTheme="minorEastAsia" w:cs="宋体"/>
          <w:kern w:val="0"/>
          <w:sz w:val="24"/>
          <w:szCs w:val="24"/>
        </w:rPr>
        <w:t>)</w:t>
      </w:r>
      <w:r w:rsidRPr="00E64C65">
        <w:rPr>
          <w:rFonts w:asciiTheme="minorEastAsia" w:hAnsiTheme="minorEastAsia" w:cs="宋体" w:hint="eastAsia"/>
          <w:kern w:val="0"/>
          <w:sz w:val="24"/>
          <w:szCs w:val="24"/>
        </w:rPr>
        <w:t xml:space="preserve"> 选题</w:t>
      </w:r>
      <w:r w:rsidRPr="00E64C65">
        <w:rPr>
          <w:rFonts w:asciiTheme="minorEastAsia" w:hAnsiTheme="minorEastAsia" w:cs="宋体"/>
          <w:kern w:val="0"/>
          <w:sz w:val="24"/>
          <w:szCs w:val="24"/>
        </w:rPr>
        <w:t>不得违背党中央关于意识形态工作的决策部署</w:t>
      </w:r>
      <w:r w:rsidRPr="00E64C65">
        <w:rPr>
          <w:rFonts w:asciiTheme="minorEastAsia" w:hAnsiTheme="minorEastAsia" w:cs="宋体" w:hint="eastAsia"/>
          <w:kern w:val="0"/>
          <w:sz w:val="24"/>
          <w:szCs w:val="24"/>
        </w:rPr>
        <w:t>和</w:t>
      </w:r>
      <w:r w:rsidRPr="00E64C65">
        <w:rPr>
          <w:rFonts w:asciiTheme="minorEastAsia" w:hAnsiTheme="minorEastAsia" w:cs="宋体"/>
          <w:kern w:val="0"/>
          <w:sz w:val="24"/>
          <w:szCs w:val="24"/>
        </w:rPr>
        <w:t>指示精神</w:t>
      </w:r>
      <w:r w:rsidRPr="00E64C65">
        <w:rPr>
          <w:rFonts w:asciiTheme="minorEastAsia" w:hAnsiTheme="minorEastAsia" w:cs="宋体" w:hint="eastAsia"/>
          <w:kern w:val="0"/>
          <w:sz w:val="24"/>
          <w:szCs w:val="24"/>
        </w:rPr>
        <w:t>，不得违背民族、</w:t>
      </w:r>
      <w:r w:rsidRPr="00E64C65">
        <w:rPr>
          <w:rFonts w:asciiTheme="minorEastAsia" w:hAnsiTheme="minorEastAsia" w:cs="宋体"/>
          <w:kern w:val="0"/>
          <w:sz w:val="24"/>
          <w:szCs w:val="24"/>
        </w:rPr>
        <w:t>宗教政策。</w:t>
      </w:r>
    </w:p>
    <w:p w:rsidR="00D006AA" w:rsidRPr="004A5B5E" w:rsidRDefault="00E64C65" w:rsidP="00E64C65">
      <w:pPr>
        <w:pStyle w:val="a5"/>
        <w:spacing w:line="360" w:lineRule="auto"/>
        <w:ind w:firstLineChars="200" w:firstLine="480"/>
        <w:rPr>
          <w:rFonts w:asciiTheme="minorEastAsia" w:hAnsiTheme="minorEastAsia" w:cs="宋体"/>
          <w:kern w:val="0"/>
          <w:sz w:val="24"/>
          <w:szCs w:val="24"/>
        </w:rPr>
      </w:pPr>
      <w:r w:rsidRPr="00E64C65">
        <w:rPr>
          <w:rFonts w:asciiTheme="minorEastAsia" w:hAnsiTheme="minorEastAsia" w:cs="宋体"/>
          <w:kern w:val="0"/>
          <w:sz w:val="24"/>
          <w:szCs w:val="24"/>
        </w:rPr>
        <w:t>(</w:t>
      </w:r>
      <w:r w:rsidRPr="00E64C65">
        <w:rPr>
          <w:rFonts w:asciiTheme="minorEastAsia" w:hAnsiTheme="minorEastAsia" w:cs="宋体" w:hint="eastAsia"/>
          <w:kern w:val="0"/>
          <w:sz w:val="24"/>
          <w:szCs w:val="24"/>
        </w:rPr>
        <w:t>二</w:t>
      </w:r>
      <w:r w:rsidRPr="00E64C65">
        <w:rPr>
          <w:rFonts w:asciiTheme="minorEastAsia" w:hAnsiTheme="minorEastAsia" w:cs="宋体"/>
          <w:kern w:val="0"/>
          <w:sz w:val="24"/>
          <w:szCs w:val="24"/>
        </w:rPr>
        <w:t>) 选题要满足教学基本要求，符合专业培养目标要求，体现专业特点，紧密结合所学专业知识。</w:t>
      </w:r>
    </w:p>
    <w:p w:rsidR="00D006AA" w:rsidRPr="004A5B5E" w:rsidRDefault="00E64C65" w:rsidP="00E63F8F">
      <w:pPr>
        <w:pStyle w:val="a5"/>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（三</w:t>
      </w:r>
      <w:r w:rsidR="00D006AA" w:rsidRPr="004A5B5E">
        <w:rPr>
          <w:rFonts w:asciiTheme="minorEastAsia" w:hAnsiTheme="minorEastAsia" w:cs="宋体" w:hint="eastAsia"/>
          <w:kern w:val="0"/>
          <w:sz w:val="24"/>
          <w:szCs w:val="24"/>
        </w:rPr>
        <w:t>）毕业论文（设计）一般为一人一题，严格控制与往年的重复率。</w:t>
      </w:r>
      <w:r w:rsidRPr="00E64C65">
        <w:rPr>
          <w:rFonts w:asciiTheme="minorEastAsia" w:hAnsiTheme="minorEastAsia" w:cs="宋体"/>
          <w:kern w:val="0"/>
          <w:sz w:val="24"/>
          <w:szCs w:val="24"/>
        </w:rPr>
        <w:t>如课题需要有两人或几人合做一题，须经指导教师提出，各学院（部）批准。但每个学生必须独立完成其中的一部分工作，并独立撰写各自的论文</w:t>
      </w:r>
      <w:r w:rsidR="00D006AA" w:rsidRPr="004A5B5E">
        <w:rPr>
          <w:rFonts w:asciiTheme="minorEastAsia" w:hAnsiTheme="minorEastAsia" w:cs="宋体" w:hint="eastAsia"/>
          <w:kern w:val="0"/>
          <w:sz w:val="24"/>
          <w:szCs w:val="24"/>
        </w:rPr>
        <w:t>。</w:t>
      </w:r>
    </w:p>
    <w:p w:rsidR="00D006AA" w:rsidRPr="004A5B5E" w:rsidRDefault="00D006AA" w:rsidP="00E63F8F">
      <w:pPr>
        <w:pStyle w:val="a5"/>
        <w:spacing w:line="360" w:lineRule="auto"/>
        <w:ind w:firstLineChars="200" w:firstLine="482"/>
        <w:rPr>
          <w:rFonts w:asciiTheme="minorEastAsia" w:hAnsiTheme="minorEastAsia" w:cs="宋体"/>
          <w:b/>
          <w:kern w:val="0"/>
          <w:sz w:val="24"/>
          <w:szCs w:val="24"/>
        </w:rPr>
      </w:pPr>
      <w:r w:rsidRPr="004A5B5E">
        <w:rPr>
          <w:rFonts w:asciiTheme="minorEastAsia" w:hAnsiTheme="minorEastAsia" w:cs="宋体" w:hint="eastAsia"/>
          <w:b/>
          <w:kern w:val="0"/>
          <w:sz w:val="24"/>
          <w:szCs w:val="24"/>
        </w:rPr>
        <w:t xml:space="preserve">四、毕业论文（设计）的指导 </w:t>
      </w:r>
    </w:p>
    <w:p w:rsidR="00D006AA" w:rsidRPr="004A5B5E" w:rsidRDefault="00D006AA" w:rsidP="00E63F8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w:t>
      </w:r>
      <w:r w:rsidR="0068015D" w:rsidRPr="0068015D">
        <w:rPr>
          <w:rFonts w:asciiTheme="minorEastAsia" w:hAnsiTheme="minorEastAsia" w:cs="宋体"/>
          <w:kern w:val="0"/>
          <w:sz w:val="24"/>
          <w:szCs w:val="24"/>
        </w:rPr>
        <w:t>毕业论文（设计）指导教师应由具备中级及以上职称</w:t>
      </w:r>
      <w:r w:rsidR="0068015D" w:rsidRPr="0068015D">
        <w:rPr>
          <w:rFonts w:asciiTheme="minorEastAsia" w:hAnsiTheme="minorEastAsia" w:cs="宋体" w:hint="eastAsia"/>
          <w:kern w:val="0"/>
          <w:sz w:val="24"/>
          <w:szCs w:val="24"/>
        </w:rPr>
        <w:t>或具有</w:t>
      </w:r>
      <w:r w:rsidR="0068015D" w:rsidRPr="0068015D">
        <w:rPr>
          <w:rFonts w:asciiTheme="minorEastAsia" w:hAnsiTheme="minorEastAsia" w:cs="宋体"/>
          <w:kern w:val="0"/>
          <w:sz w:val="24"/>
          <w:szCs w:val="24"/>
        </w:rPr>
        <w:t>博士学位的专任教师担任，指导教师由学院</w:t>
      </w:r>
      <w:r w:rsidR="009E734D">
        <w:rPr>
          <w:rFonts w:asciiTheme="minorEastAsia" w:hAnsiTheme="minorEastAsia" w:cs="宋体" w:hint="eastAsia"/>
          <w:kern w:val="0"/>
          <w:sz w:val="24"/>
          <w:szCs w:val="24"/>
        </w:rPr>
        <w:t>（部）</w:t>
      </w:r>
      <w:r w:rsidR="0068015D" w:rsidRPr="0068015D">
        <w:rPr>
          <w:rFonts w:asciiTheme="minorEastAsia" w:hAnsiTheme="minorEastAsia" w:cs="宋体"/>
          <w:kern w:val="0"/>
          <w:sz w:val="24"/>
          <w:szCs w:val="24"/>
        </w:rPr>
        <w:t>审定后，报教务处备案</w:t>
      </w:r>
      <w:r w:rsidRPr="004A5B5E">
        <w:rPr>
          <w:rFonts w:asciiTheme="minorEastAsia" w:hAnsiTheme="minorEastAsia" w:cs="宋体" w:hint="eastAsia"/>
          <w:kern w:val="0"/>
          <w:sz w:val="24"/>
          <w:szCs w:val="24"/>
        </w:rPr>
        <w:t>，初级专业技术职务人员不能单独指导毕业论文（设计）。</w:t>
      </w:r>
      <w:r w:rsidR="0068015D" w:rsidRPr="0068015D">
        <w:rPr>
          <w:rFonts w:asciiTheme="minorEastAsia" w:hAnsiTheme="minorEastAsia" w:cs="宋体" w:hint="eastAsia"/>
          <w:kern w:val="0"/>
          <w:sz w:val="24"/>
          <w:szCs w:val="24"/>
        </w:rPr>
        <w:t>鼓励</w:t>
      </w:r>
      <w:r w:rsidR="0068015D" w:rsidRPr="0068015D">
        <w:rPr>
          <w:rFonts w:asciiTheme="minorEastAsia" w:hAnsiTheme="minorEastAsia" w:cs="宋体"/>
          <w:kern w:val="0"/>
          <w:sz w:val="24"/>
          <w:szCs w:val="24"/>
        </w:rPr>
        <w:t>学院（</w:t>
      </w:r>
      <w:r w:rsidR="0068015D" w:rsidRPr="0068015D">
        <w:rPr>
          <w:rFonts w:asciiTheme="minorEastAsia" w:hAnsiTheme="minorEastAsia" w:cs="宋体" w:hint="eastAsia"/>
          <w:kern w:val="0"/>
          <w:sz w:val="24"/>
          <w:szCs w:val="24"/>
        </w:rPr>
        <w:t>部</w:t>
      </w:r>
      <w:r w:rsidR="0068015D" w:rsidRPr="0068015D">
        <w:rPr>
          <w:rFonts w:asciiTheme="minorEastAsia" w:hAnsiTheme="minorEastAsia" w:cs="宋体"/>
          <w:kern w:val="0"/>
          <w:sz w:val="24"/>
          <w:szCs w:val="24"/>
        </w:rPr>
        <w:t>）</w:t>
      </w:r>
      <w:r w:rsidR="0068015D" w:rsidRPr="0068015D">
        <w:rPr>
          <w:rFonts w:asciiTheme="minorEastAsia" w:hAnsiTheme="minorEastAsia" w:cs="宋体" w:hint="eastAsia"/>
          <w:kern w:val="0"/>
          <w:sz w:val="24"/>
          <w:szCs w:val="24"/>
        </w:rPr>
        <w:t>聘请</w:t>
      </w:r>
      <w:r w:rsidR="0068015D" w:rsidRPr="0068015D">
        <w:rPr>
          <w:rFonts w:asciiTheme="minorEastAsia" w:hAnsiTheme="minorEastAsia" w:cs="宋体"/>
          <w:kern w:val="0"/>
          <w:sz w:val="24"/>
          <w:szCs w:val="24"/>
        </w:rPr>
        <w:t>具有中级及以上职称的校外人员担任指导教师，但必须同时配备校内指导教师（</w:t>
      </w:r>
      <w:r w:rsidR="0068015D" w:rsidRPr="0068015D">
        <w:rPr>
          <w:rFonts w:asciiTheme="minorEastAsia" w:hAnsiTheme="minorEastAsia" w:cs="宋体" w:hint="eastAsia"/>
          <w:kern w:val="0"/>
          <w:sz w:val="24"/>
          <w:szCs w:val="24"/>
        </w:rPr>
        <w:t>即</w:t>
      </w:r>
      <w:r w:rsidR="0068015D" w:rsidRPr="0068015D">
        <w:rPr>
          <w:rFonts w:asciiTheme="minorEastAsia" w:hAnsiTheme="minorEastAsia" w:cs="宋体"/>
          <w:kern w:val="0"/>
          <w:sz w:val="24"/>
          <w:szCs w:val="24"/>
        </w:rPr>
        <w:t>双</w:t>
      </w:r>
      <w:r w:rsidR="0068015D" w:rsidRPr="0068015D">
        <w:rPr>
          <w:rFonts w:asciiTheme="minorEastAsia" w:hAnsiTheme="minorEastAsia" w:cs="宋体" w:hint="eastAsia"/>
          <w:kern w:val="0"/>
          <w:sz w:val="24"/>
          <w:szCs w:val="24"/>
        </w:rPr>
        <w:t>导师</w:t>
      </w:r>
      <w:r w:rsidR="0068015D" w:rsidRPr="0068015D">
        <w:rPr>
          <w:rFonts w:asciiTheme="minorEastAsia" w:hAnsiTheme="minorEastAsia" w:cs="宋体"/>
          <w:kern w:val="0"/>
          <w:sz w:val="24"/>
          <w:szCs w:val="24"/>
        </w:rPr>
        <w:t>制）</w:t>
      </w:r>
      <w:r w:rsidR="0068015D" w:rsidRPr="0068015D">
        <w:rPr>
          <w:rFonts w:asciiTheme="minorEastAsia" w:hAnsiTheme="minorEastAsia" w:cs="宋体" w:hint="eastAsia"/>
          <w:kern w:val="0"/>
          <w:sz w:val="24"/>
          <w:szCs w:val="24"/>
        </w:rPr>
        <w:t>。所聘请</w:t>
      </w:r>
      <w:r w:rsidR="0068015D" w:rsidRPr="0068015D">
        <w:rPr>
          <w:rFonts w:asciiTheme="minorEastAsia" w:hAnsiTheme="minorEastAsia" w:cs="宋体"/>
          <w:kern w:val="0"/>
          <w:sz w:val="24"/>
          <w:szCs w:val="24"/>
        </w:rPr>
        <w:t>的校外导师在</w:t>
      </w:r>
      <w:r w:rsidR="0068015D" w:rsidRPr="0068015D">
        <w:rPr>
          <w:rFonts w:asciiTheme="minorEastAsia" w:hAnsiTheme="minorEastAsia" w:cs="宋体" w:hint="eastAsia"/>
          <w:kern w:val="0"/>
          <w:sz w:val="24"/>
          <w:szCs w:val="24"/>
        </w:rPr>
        <w:t>所</w:t>
      </w:r>
      <w:r w:rsidR="0068015D" w:rsidRPr="0068015D">
        <w:rPr>
          <w:rFonts w:asciiTheme="minorEastAsia" w:hAnsiTheme="minorEastAsia" w:cs="宋体"/>
          <w:kern w:val="0"/>
          <w:sz w:val="24"/>
          <w:szCs w:val="24"/>
        </w:rPr>
        <w:t>指导的毕业论文（</w:t>
      </w:r>
      <w:r w:rsidR="0068015D" w:rsidRPr="0068015D">
        <w:rPr>
          <w:rFonts w:asciiTheme="minorEastAsia" w:hAnsiTheme="minorEastAsia" w:cs="宋体" w:hint="eastAsia"/>
          <w:kern w:val="0"/>
          <w:sz w:val="24"/>
          <w:szCs w:val="24"/>
        </w:rPr>
        <w:t>设计</w:t>
      </w:r>
      <w:r w:rsidR="0068015D" w:rsidRPr="0068015D">
        <w:rPr>
          <w:rFonts w:asciiTheme="minorEastAsia" w:hAnsiTheme="minorEastAsia" w:cs="宋体"/>
          <w:kern w:val="0"/>
          <w:sz w:val="24"/>
          <w:szCs w:val="24"/>
        </w:rPr>
        <w:t>）</w:t>
      </w:r>
      <w:r w:rsidR="0068015D" w:rsidRPr="0068015D">
        <w:rPr>
          <w:rFonts w:asciiTheme="minorEastAsia" w:hAnsiTheme="minorEastAsia" w:cs="宋体" w:hint="eastAsia"/>
          <w:kern w:val="0"/>
          <w:sz w:val="24"/>
          <w:szCs w:val="24"/>
        </w:rPr>
        <w:t>方向</w:t>
      </w:r>
      <w:r w:rsidR="0068015D" w:rsidRPr="0068015D">
        <w:rPr>
          <w:rFonts w:asciiTheme="minorEastAsia" w:hAnsiTheme="minorEastAsia" w:cs="宋体"/>
          <w:kern w:val="0"/>
          <w:sz w:val="24"/>
          <w:szCs w:val="24"/>
        </w:rPr>
        <w:t>应有一定的教学、研究或</w:t>
      </w:r>
      <w:r w:rsidR="0068015D" w:rsidRPr="0068015D">
        <w:rPr>
          <w:rFonts w:asciiTheme="minorEastAsia" w:hAnsiTheme="minorEastAsia" w:cs="宋体" w:hint="eastAsia"/>
          <w:kern w:val="0"/>
          <w:sz w:val="24"/>
          <w:szCs w:val="24"/>
        </w:rPr>
        <w:t>实务</w:t>
      </w:r>
      <w:r w:rsidR="0068015D" w:rsidRPr="0068015D">
        <w:rPr>
          <w:rFonts w:asciiTheme="minorEastAsia" w:hAnsiTheme="minorEastAsia" w:cs="宋体"/>
          <w:kern w:val="0"/>
          <w:sz w:val="24"/>
          <w:szCs w:val="24"/>
        </w:rPr>
        <w:t>经验</w:t>
      </w:r>
      <w:r w:rsidR="0068015D" w:rsidRPr="0068015D">
        <w:rPr>
          <w:rFonts w:asciiTheme="minorEastAsia" w:hAnsiTheme="minorEastAsia" w:cs="宋体" w:hint="eastAsia"/>
          <w:kern w:val="0"/>
          <w:sz w:val="24"/>
          <w:szCs w:val="24"/>
        </w:rPr>
        <w:t>。</w:t>
      </w:r>
    </w:p>
    <w:p w:rsidR="00D006AA" w:rsidRPr="004A5B5E" w:rsidRDefault="00D006AA" w:rsidP="00E63F8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（二）为保证毕业论文（设计）指导质量，原则上理工类专业每位指导教师指导的学生论文（设计）数不能超过6篇，人文社科类专业不能超过8篇。</w:t>
      </w:r>
    </w:p>
    <w:p w:rsidR="00D006AA" w:rsidRPr="004A5B5E" w:rsidRDefault="00D006AA" w:rsidP="00E63F8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指导教师的职责：指导学生选题、撰写开题报告；指导学生制订毕业论文（设计）工作计划和写作提纲；指导学生收集、查阅文献资料，进行调查研究和科学实验；检查进度和计划执行情况；审查论文初稿，指导修改定稿；</w:t>
      </w:r>
      <w:r w:rsidR="006B29F4" w:rsidRPr="006B29F4">
        <w:rPr>
          <w:rFonts w:asciiTheme="minorEastAsia" w:hAnsiTheme="minorEastAsia" w:cs="宋体" w:hint="eastAsia"/>
          <w:kern w:val="0"/>
          <w:sz w:val="24"/>
          <w:szCs w:val="24"/>
        </w:rPr>
        <w:t>加强对学生</w:t>
      </w:r>
      <w:r w:rsidR="006B29F4" w:rsidRPr="006B29F4">
        <w:rPr>
          <w:rFonts w:asciiTheme="minorEastAsia" w:hAnsiTheme="minorEastAsia" w:cs="宋体"/>
          <w:kern w:val="0"/>
          <w:sz w:val="24"/>
          <w:szCs w:val="24"/>
        </w:rPr>
        <w:t>学术道德、学术规范的教育</w:t>
      </w:r>
      <w:r w:rsidR="006B29F4" w:rsidRPr="006B29F4">
        <w:rPr>
          <w:rFonts w:asciiTheme="minorEastAsia" w:hAnsiTheme="minorEastAsia" w:cs="宋体" w:hint="eastAsia"/>
          <w:kern w:val="0"/>
          <w:sz w:val="24"/>
          <w:szCs w:val="24"/>
        </w:rPr>
        <w:t>；</w:t>
      </w:r>
      <w:r w:rsidRPr="004A5B5E">
        <w:rPr>
          <w:rFonts w:asciiTheme="minorEastAsia" w:hAnsiTheme="minorEastAsia" w:cs="宋体" w:hint="eastAsia"/>
          <w:kern w:val="0"/>
          <w:sz w:val="24"/>
          <w:szCs w:val="24"/>
        </w:rPr>
        <w:t>评阅论文，写出评语；参加论文答辩工作。</w:t>
      </w:r>
    </w:p>
    <w:p w:rsidR="00D006AA" w:rsidRPr="00E63F8F" w:rsidRDefault="00D006AA" w:rsidP="00E63F8F">
      <w:pPr>
        <w:pStyle w:val="a5"/>
        <w:spacing w:line="360" w:lineRule="auto"/>
        <w:ind w:firstLineChars="200" w:firstLine="482"/>
        <w:rPr>
          <w:rFonts w:asciiTheme="minorEastAsia" w:hAnsiTheme="minorEastAsia" w:cs="宋体"/>
          <w:b/>
          <w:kern w:val="0"/>
          <w:sz w:val="24"/>
          <w:szCs w:val="24"/>
        </w:rPr>
      </w:pPr>
      <w:r w:rsidRPr="00E63F8F">
        <w:rPr>
          <w:rFonts w:asciiTheme="minorEastAsia" w:hAnsiTheme="minorEastAsia" w:cs="宋体" w:hint="eastAsia"/>
          <w:b/>
          <w:kern w:val="0"/>
          <w:sz w:val="24"/>
          <w:szCs w:val="24"/>
        </w:rPr>
        <w:t xml:space="preserve">五、毕业论文（设计）的答辩与成绩评定 </w:t>
      </w:r>
    </w:p>
    <w:p w:rsidR="00D006AA" w:rsidRPr="004A5B5E" w:rsidRDefault="00D006AA" w:rsidP="0048106D">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参照</w:t>
      </w:r>
      <w:r w:rsidR="0023610C" w:rsidRPr="004A5B5E">
        <w:rPr>
          <w:rFonts w:asciiTheme="minorEastAsia" w:hAnsiTheme="minorEastAsia" w:cs="宋体" w:hint="eastAsia"/>
          <w:kern w:val="0"/>
          <w:sz w:val="24"/>
          <w:szCs w:val="24"/>
        </w:rPr>
        <w:t>《广西师范大学本科生毕业论文（设计）工作管理规定》（</w:t>
      </w:r>
      <w:proofErr w:type="gramStart"/>
      <w:r w:rsidR="0023610C" w:rsidRPr="004A5B5E">
        <w:rPr>
          <w:rFonts w:asciiTheme="minorEastAsia" w:hAnsiTheme="minorEastAsia" w:cs="宋体" w:hint="eastAsia"/>
          <w:kern w:val="0"/>
          <w:sz w:val="24"/>
          <w:szCs w:val="24"/>
        </w:rPr>
        <w:t>师政教学</w:t>
      </w:r>
      <w:proofErr w:type="gramEnd"/>
      <w:r w:rsidR="00217967" w:rsidRPr="004A5B5E">
        <w:rPr>
          <w:rFonts w:asciiTheme="minorEastAsia" w:hAnsiTheme="minorEastAsia" w:cs="宋体" w:hint="eastAsia"/>
          <w:kern w:val="0"/>
          <w:sz w:val="24"/>
          <w:szCs w:val="24"/>
        </w:rPr>
        <w:t>〔20</w:t>
      </w:r>
      <w:r w:rsidR="00217967" w:rsidRPr="004A5B5E">
        <w:rPr>
          <w:rFonts w:asciiTheme="minorEastAsia" w:hAnsiTheme="minorEastAsia" w:cs="宋体"/>
          <w:kern w:val="0"/>
          <w:sz w:val="24"/>
          <w:szCs w:val="24"/>
        </w:rPr>
        <w:t>1</w:t>
      </w:r>
      <w:r w:rsidR="00217967">
        <w:rPr>
          <w:rFonts w:asciiTheme="minorEastAsia" w:hAnsiTheme="minorEastAsia" w:cs="宋体"/>
          <w:kern w:val="0"/>
          <w:sz w:val="24"/>
          <w:szCs w:val="24"/>
        </w:rPr>
        <w:t>8</w:t>
      </w:r>
      <w:r w:rsidR="00217967" w:rsidRPr="004A5B5E">
        <w:rPr>
          <w:rFonts w:asciiTheme="minorEastAsia" w:hAnsiTheme="minorEastAsia" w:cs="宋体" w:hint="eastAsia"/>
          <w:kern w:val="0"/>
          <w:sz w:val="24"/>
          <w:szCs w:val="24"/>
        </w:rPr>
        <w:t>〕</w:t>
      </w:r>
      <w:r w:rsidR="00217967">
        <w:rPr>
          <w:rFonts w:asciiTheme="minorEastAsia" w:hAnsiTheme="minorEastAsia" w:cs="宋体"/>
          <w:kern w:val="0"/>
          <w:sz w:val="24"/>
          <w:szCs w:val="24"/>
        </w:rPr>
        <w:t>253</w:t>
      </w:r>
      <w:r w:rsidR="00217967">
        <w:rPr>
          <w:rFonts w:asciiTheme="minorEastAsia" w:hAnsiTheme="minorEastAsia" w:cs="宋体" w:hint="eastAsia"/>
          <w:kern w:val="0"/>
          <w:sz w:val="24"/>
          <w:szCs w:val="24"/>
        </w:rPr>
        <w:t>号</w:t>
      </w:r>
      <w:r w:rsidR="0023610C" w:rsidRPr="004A5B5E">
        <w:rPr>
          <w:rFonts w:asciiTheme="minorEastAsia" w:hAnsiTheme="minorEastAsia" w:cs="宋体" w:hint="eastAsia"/>
          <w:kern w:val="0"/>
          <w:sz w:val="24"/>
          <w:szCs w:val="24"/>
        </w:rPr>
        <w:t>）</w:t>
      </w:r>
      <w:r w:rsidRPr="004A5B5E">
        <w:rPr>
          <w:rFonts w:asciiTheme="minorEastAsia" w:hAnsiTheme="minorEastAsia" w:cs="宋体" w:hint="eastAsia"/>
          <w:kern w:val="0"/>
          <w:sz w:val="24"/>
          <w:szCs w:val="24"/>
        </w:rPr>
        <w:t>的有关规定。</w:t>
      </w:r>
    </w:p>
    <w:p w:rsidR="00D006AA" w:rsidRPr="00A121E1" w:rsidRDefault="00D006AA" w:rsidP="00A121E1">
      <w:pPr>
        <w:pStyle w:val="a5"/>
        <w:spacing w:line="360" w:lineRule="auto"/>
        <w:ind w:firstLineChars="200" w:firstLine="482"/>
        <w:rPr>
          <w:rFonts w:asciiTheme="minorEastAsia" w:hAnsiTheme="minorEastAsia" w:cs="宋体"/>
          <w:b/>
          <w:kern w:val="0"/>
          <w:sz w:val="24"/>
          <w:szCs w:val="24"/>
        </w:rPr>
      </w:pPr>
      <w:r w:rsidRPr="00A121E1">
        <w:rPr>
          <w:rFonts w:asciiTheme="minorEastAsia" w:hAnsiTheme="minorEastAsia" w:cs="宋体" w:hint="eastAsia"/>
          <w:b/>
          <w:kern w:val="0"/>
          <w:sz w:val="24"/>
          <w:szCs w:val="24"/>
        </w:rPr>
        <w:t xml:space="preserve">六、毕业论文（设计）写作规范要求 </w:t>
      </w:r>
    </w:p>
    <w:p w:rsidR="00D006AA" w:rsidRPr="004A5B5E" w:rsidRDefault="00FE4A69" w:rsidP="00DF11DF">
      <w:pPr>
        <w:pStyle w:val="a5"/>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毕业论文</w:t>
      </w:r>
      <w:r>
        <w:rPr>
          <w:rFonts w:asciiTheme="minorEastAsia" w:hAnsiTheme="minorEastAsia" w:cs="宋体"/>
          <w:kern w:val="0"/>
          <w:sz w:val="24"/>
          <w:szCs w:val="24"/>
        </w:rPr>
        <w:t>（</w:t>
      </w:r>
      <w:r>
        <w:rPr>
          <w:rFonts w:asciiTheme="minorEastAsia" w:hAnsiTheme="minorEastAsia" w:cs="宋体" w:hint="eastAsia"/>
          <w:kern w:val="0"/>
          <w:sz w:val="24"/>
          <w:szCs w:val="24"/>
        </w:rPr>
        <w:t>设计</w:t>
      </w:r>
      <w:r>
        <w:rPr>
          <w:rFonts w:asciiTheme="minorEastAsia" w:hAnsiTheme="minorEastAsia" w:cs="宋体"/>
          <w:kern w:val="0"/>
          <w:sz w:val="24"/>
          <w:szCs w:val="24"/>
        </w:rPr>
        <w:t>）</w:t>
      </w:r>
      <w:r>
        <w:rPr>
          <w:rFonts w:asciiTheme="minorEastAsia" w:hAnsiTheme="minorEastAsia" w:cs="宋体" w:hint="eastAsia"/>
          <w:kern w:val="0"/>
          <w:sz w:val="24"/>
          <w:szCs w:val="24"/>
        </w:rPr>
        <w:t>写作</w:t>
      </w:r>
      <w:r>
        <w:rPr>
          <w:rFonts w:asciiTheme="minorEastAsia" w:hAnsiTheme="minorEastAsia" w:cs="宋体"/>
          <w:kern w:val="0"/>
          <w:sz w:val="24"/>
          <w:szCs w:val="24"/>
        </w:rPr>
        <w:t>规范见附件</w:t>
      </w:r>
      <w:r>
        <w:rPr>
          <w:rFonts w:asciiTheme="minorEastAsia" w:hAnsiTheme="minorEastAsia" w:cs="宋体" w:hint="eastAsia"/>
          <w:kern w:val="0"/>
          <w:sz w:val="24"/>
          <w:szCs w:val="24"/>
        </w:rPr>
        <w:t>1-3。</w:t>
      </w:r>
    </w:p>
    <w:p w:rsidR="00D006AA" w:rsidRPr="00DF11DF" w:rsidRDefault="00D006AA" w:rsidP="00DF11DF">
      <w:pPr>
        <w:pStyle w:val="a5"/>
        <w:spacing w:line="360" w:lineRule="auto"/>
        <w:ind w:firstLineChars="200" w:firstLine="482"/>
        <w:rPr>
          <w:rFonts w:asciiTheme="minorEastAsia" w:hAnsiTheme="minorEastAsia" w:cs="宋体"/>
          <w:b/>
          <w:kern w:val="0"/>
          <w:sz w:val="24"/>
          <w:szCs w:val="24"/>
        </w:rPr>
      </w:pPr>
      <w:r w:rsidRPr="00DF11DF">
        <w:rPr>
          <w:rFonts w:asciiTheme="minorEastAsia" w:hAnsiTheme="minorEastAsia" w:cs="宋体" w:hint="eastAsia"/>
          <w:b/>
          <w:kern w:val="0"/>
          <w:sz w:val="24"/>
          <w:szCs w:val="24"/>
        </w:rPr>
        <w:t xml:space="preserve">七、优秀毕业论文（设计）的推荐 </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（一）指导教师要认真做好优秀毕业论文（设计）的遴选与推荐工作，为学院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向学校推荐优秀毕业论文（设计）提供基础材料。</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（二）各学院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对专业答辩小组评定成绩达到优秀的毕业论文（设计）组织二次答辩。二次答辩成绩评定为优秀的可推荐为校级优秀毕业论文（设计）。</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（三）优秀毕业论文（设计）的比例一般不超过论文总数的</w:t>
      </w:r>
      <w:r w:rsidR="0011533B">
        <w:rPr>
          <w:rFonts w:asciiTheme="minorEastAsia" w:hAnsiTheme="minorEastAsia" w:cs="宋体"/>
          <w:kern w:val="0"/>
          <w:sz w:val="24"/>
          <w:szCs w:val="24"/>
        </w:rPr>
        <w:t>15</w:t>
      </w:r>
      <w:r w:rsidRPr="00D53D86">
        <w:rPr>
          <w:rFonts w:asciiTheme="minorEastAsia" w:hAnsiTheme="minorEastAsia" w:cs="宋体" w:hint="eastAsia"/>
          <w:kern w:val="0"/>
          <w:sz w:val="24"/>
          <w:szCs w:val="24"/>
        </w:rPr>
        <w:t>%。</w:t>
      </w:r>
      <w:r w:rsidR="005D6AB6" w:rsidRPr="005D6AB6">
        <w:rPr>
          <w:rFonts w:asciiTheme="minorEastAsia" w:hAnsiTheme="minorEastAsia" w:cs="宋体" w:hint="eastAsia"/>
          <w:kern w:val="0"/>
          <w:sz w:val="24"/>
          <w:szCs w:val="24"/>
        </w:rPr>
        <w:t>对各</w:t>
      </w:r>
      <w:r w:rsidR="005D6AB6" w:rsidRPr="005D6AB6">
        <w:rPr>
          <w:rFonts w:asciiTheme="minorEastAsia" w:hAnsiTheme="minorEastAsia" w:cs="宋体"/>
          <w:kern w:val="0"/>
          <w:sz w:val="24"/>
          <w:szCs w:val="24"/>
        </w:rPr>
        <w:t>专业总评</w:t>
      </w:r>
      <w:r w:rsidR="005D6AB6" w:rsidRPr="005D6AB6">
        <w:rPr>
          <w:rFonts w:asciiTheme="minorEastAsia" w:hAnsiTheme="minorEastAsia" w:cs="宋体" w:hint="eastAsia"/>
          <w:kern w:val="0"/>
          <w:sz w:val="24"/>
          <w:szCs w:val="24"/>
        </w:rPr>
        <w:t>成绩排名</w:t>
      </w:r>
      <w:r w:rsidR="005D6AB6" w:rsidRPr="005D6AB6">
        <w:rPr>
          <w:rFonts w:asciiTheme="minorEastAsia" w:hAnsiTheme="minorEastAsia" w:cs="宋体"/>
          <w:kern w:val="0"/>
          <w:sz w:val="24"/>
          <w:szCs w:val="24"/>
        </w:rPr>
        <w:t>前</w:t>
      </w:r>
      <w:r w:rsidR="005D6AB6" w:rsidRPr="005D6AB6">
        <w:rPr>
          <w:rFonts w:asciiTheme="minorEastAsia" w:hAnsiTheme="minorEastAsia" w:cs="宋体" w:hint="eastAsia"/>
          <w:kern w:val="0"/>
          <w:sz w:val="24"/>
          <w:szCs w:val="24"/>
        </w:rPr>
        <w:t>5</w:t>
      </w:r>
      <w:r w:rsidR="005D6AB6" w:rsidRPr="005D6AB6">
        <w:rPr>
          <w:rFonts w:asciiTheme="minorEastAsia" w:hAnsiTheme="minorEastAsia" w:cs="宋体"/>
          <w:kern w:val="0"/>
          <w:sz w:val="24"/>
          <w:szCs w:val="24"/>
        </w:rPr>
        <w:t>%的毕业论文（</w:t>
      </w:r>
      <w:r w:rsidR="005D6AB6" w:rsidRPr="005D6AB6">
        <w:rPr>
          <w:rFonts w:asciiTheme="minorEastAsia" w:hAnsiTheme="minorEastAsia" w:cs="宋体" w:hint="eastAsia"/>
          <w:kern w:val="0"/>
          <w:sz w:val="24"/>
          <w:szCs w:val="24"/>
        </w:rPr>
        <w:t>设计</w:t>
      </w:r>
      <w:r w:rsidR="005D6AB6" w:rsidRPr="005D6AB6">
        <w:rPr>
          <w:rFonts w:asciiTheme="minorEastAsia" w:hAnsiTheme="minorEastAsia" w:cs="宋体"/>
          <w:kern w:val="0"/>
          <w:sz w:val="24"/>
          <w:szCs w:val="24"/>
        </w:rPr>
        <w:t>）</w:t>
      </w:r>
      <w:r w:rsidR="005D6AB6" w:rsidRPr="005D6AB6">
        <w:rPr>
          <w:rFonts w:asciiTheme="minorEastAsia" w:hAnsiTheme="minorEastAsia" w:cs="宋体" w:hint="eastAsia"/>
          <w:kern w:val="0"/>
          <w:sz w:val="24"/>
          <w:szCs w:val="24"/>
        </w:rPr>
        <w:t>的</w:t>
      </w:r>
      <w:r w:rsidR="005D6AB6" w:rsidRPr="005D6AB6">
        <w:rPr>
          <w:rFonts w:asciiTheme="minorEastAsia" w:hAnsiTheme="minorEastAsia" w:cs="宋体"/>
          <w:kern w:val="0"/>
          <w:sz w:val="24"/>
          <w:szCs w:val="24"/>
        </w:rPr>
        <w:t>指导教师</w:t>
      </w:r>
      <w:r w:rsidR="005D6AB6" w:rsidRPr="005D6AB6">
        <w:rPr>
          <w:rFonts w:asciiTheme="minorEastAsia" w:hAnsiTheme="minorEastAsia" w:cs="宋体" w:hint="eastAsia"/>
          <w:kern w:val="0"/>
          <w:sz w:val="24"/>
          <w:szCs w:val="24"/>
        </w:rPr>
        <w:t>，按</w:t>
      </w:r>
      <w:r w:rsidR="005D6AB6" w:rsidRPr="005D6AB6">
        <w:rPr>
          <w:rFonts w:asciiTheme="minorEastAsia" w:hAnsiTheme="minorEastAsia" w:cs="宋体"/>
          <w:kern w:val="0"/>
          <w:sz w:val="24"/>
          <w:szCs w:val="24"/>
        </w:rPr>
        <w:t>6</w:t>
      </w:r>
      <w:r w:rsidR="005D6AB6" w:rsidRPr="005D6AB6">
        <w:rPr>
          <w:rFonts w:asciiTheme="minorEastAsia" w:hAnsiTheme="minorEastAsia" w:cs="宋体" w:hint="eastAsia"/>
          <w:kern w:val="0"/>
          <w:sz w:val="24"/>
          <w:szCs w:val="24"/>
        </w:rPr>
        <w:t>个</w:t>
      </w:r>
      <w:r w:rsidR="005D6AB6" w:rsidRPr="005D6AB6">
        <w:rPr>
          <w:rFonts w:asciiTheme="minorEastAsia" w:hAnsiTheme="minorEastAsia" w:cs="宋体"/>
          <w:kern w:val="0"/>
          <w:sz w:val="24"/>
          <w:szCs w:val="24"/>
        </w:rPr>
        <w:t>标准课时</w:t>
      </w:r>
      <w:r w:rsidR="005D6AB6" w:rsidRPr="005D6AB6">
        <w:rPr>
          <w:rFonts w:asciiTheme="minorEastAsia" w:hAnsiTheme="minorEastAsia" w:cs="宋体" w:hint="eastAsia"/>
          <w:kern w:val="0"/>
          <w:sz w:val="24"/>
          <w:szCs w:val="24"/>
        </w:rPr>
        <w:t>/篇</w:t>
      </w:r>
      <w:r w:rsidR="005D6AB6" w:rsidRPr="005D6AB6">
        <w:rPr>
          <w:rFonts w:asciiTheme="minorEastAsia" w:hAnsiTheme="minorEastAsia" w:cs="宋体"/>
          <w:kern w:val="0"/>
          <w:sz w:val="24"/>
          <w:szCs w:val="24"/>
        </w:rPr>
        <w:t>的标准给予</w:t>
      </w:r>
      <w:r w:rsidR="005D6AB6" w:rsidRPr="005D6AB6">
        <w:rPr>
          <w:rFonts w:asciiTheme="minorEastAsia" w:hAnsiTheme="minorEastAsia" w:cs="宋体" w:hint="eastAsia"/>
          <w:kern w:val="0"/>
          <w:sz w:val="24"/>
          <w:szCs w:val="24"/>
        </w:rPr>
        <w:t>教学工作量</w:t>
      </w:r>
      <w:r w:rsidR="005D6AB6" w:rsidRPr="005D6AB6">
        <w:rPr>
          <w:rFonts w:asciiTheme="minorEastAsia" w:hAnsiTheme="minorEastAsia" w:cs="宋体"/>
          <w:kern w:val="0"/>
          <w:sz w:val="24"/>
          <w:szCs w:val="24"/>
        </w:rPr>
        <w:t>奖励</w:t>
      </w:r>
      <w:r w:rsidR="005D6AB6" w:rsidRPr="005D6AB6">
        <w:rPr>
          <w:rFonts w:asciiTheme="minorEastAsia" w:hAnsiTheme="minorEastAsia" w:cs="宋体" w:hint="eastAsia"/>
          <w:kern w:val="0"/>
          <w:sz w:val="24"/>
          <w:szCs w:val="24"/>
        </w:rPr>
        <w:t>，</w:t>
      </w:r>
      <w:r w:rsidR="005D6AB6" w:rsidRPr="005D6AB6">
        <w:rPr>
          <w:rFonts w:asciiTheme="minorEastAsia" w:hAnsiTheme="minorEastAsia" w:cs="宋体"/>
          <w:kern w:val="0"/>
          <w:sz w:val="24"/>
          <w:szCs w:val="24"/>
        </w:rPr>
        <w:t>奖励工作量计入当年学院（</w:t>
      </w:r>
      <w:r w:rsidR="005D6AB6" w:rsidRPr="005D6AB6">
        <w:rPr>
          <w:rFonts w:asciiTheme="minorEastAsia" w:hAnsiTheme="minorEastAsia" w:cs="宋体" w:hint="eastAsia"/>
          <w:kern w:val="0"/>
          <w:sz w:val="24"/>
          <w:szCs w:val="24"/>
        </w:rPr>
        <w:t>部</w:t>
      </w:r>
      <w:r w:rsidR="005D6AB6" w:rsidRPr="005D6AB6">
        <w:rPr>
          <w:rFonts w:asciiTheme="minorEastAsia" w:hAnsiTheme="minorEastAsia" w:cs="宋体"/>
          <w:kern w:val="0"/>
          <w:sz w:val="24"/>
          <w:szCs w:val="24"/>
        </w:rPr>
        <w:t>）</w:t>
      </w:r>
      <w:r w:rsidR="005D6AB6" w:rsidRPr="005D6AB6">
        <w:rPr>
          <w:rFonts w:asciiTheme="minorEastAsia" w:hAnsiTheme="minorEastAsia" w:cs="宋体" w:hint="eastAsia"/>
          <w:kern w:val="0"/>
          <w:sz w:val="24"/>
          <w:szCs w:val="24"/>
        </w:rPr>
        <w:t>教学</w:t>
      </w:r>
      <w:r w:rsidR="005D6AB6" w:rsidRPr="005D6AB6">
        <w:rPr>
          <w:rFonts w:asciiTheme="minorEastAsia" w:hAnsiTheme="minorEastAsia" w:cs="宋体"/>
          <w:kern w:val="0"/>
          <w:sz w:val="24"/>
          <w:szCs w:val="24"/>
        </w:rPr>
        <w:t>工作总量中。</w:t>
      </w:r>
    </w:p>
    <w:p w:rsidR="00D006AA" w:rsidRPr="00DF11DF" w:rsidRDefault="00D006AA" w:rsidP="00DF11DF">
      <w:pPr>
        <w:pStyle w:val="a5"/>
        <w:spacing w:line="360" w:lineRule="auto"/>
        <w:ind w:firstLineChars="200" w:firstLine="482"/>
        <w:rPr>
          <w:rFonts w:asciiTheme="minorEastAsia" w:hAnsiTheme="minorEastAsia" w:cs="宋体"/>
          <w:b/>
          <w:kern w:val="0"/>
          <w:sz w:val="24"/>
          <w:szCs w:val="24"/>
        </w:rPr>
      </w:pPr>
      <w:r w:rsidRPr="00DF11DF">
        <w:rPr>
          <w:rFonts w:asciiTheme="minorEastAsia" w:hAnsiTheme="minorEastAsia" w:cs="宋体" w:hint="eastAsia"/>
          <w:b/>
          <w:kern w:val="0"/>
          <w:sz w:val="24"/>
          <w:szCs w:val="24"/>
        </w:rPr>
        <w:lastRenderedPageBreak/>
        <w:t xml:space="preserve">八、毕业论文（设计）抄袭或剽窃行为检测办法 </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学校继续使用中国知网“大学生论文抄袭检测系统（PMLC）”对</w:t>
      </w:r>
      <w:r w:rsidR="0079442A" w:rsidRPr="004A5B5E">
        <w:rPr>
          <w:rFonts w:asciiTheme="minorEastAsia" w:hAnsiTheme="minorEastAsia" w:cs="宋体" w:hint="eastAsia"/>
          <w:kern w:val="0"/>
          <w:sz w:val="24"/>
          <w:szCs w:val="24"/>
        </w:rPr>
        <w:t>201</w:t>
      </w:r>
      <w:r w:rsidR="00786BC9">
        <w:rPr>
          <w:rFonts w:asciiTheme="minorEastAsia" w:hAnsiTheme="minorEastAsia" w:cs="宋体"/>
          <w:kern w:val="0"/>
          <w:sz w:val="24"/>
          <w:szCs w:val="24"/>
        </w:rPr>
        <w:t>9</w:t>
      </w:r>
      <w:r w:rsidR="0079442A" w:rsidRPr="004A5B5E">
        <w:rPr>
          <w:rFonts w:asciiTheme="minorEastAsia" w:hAnsiTheme="minorEastAsia" w:cs="宋体" w:hint="eastAsia"/>
          <w:kern w:val="0"/>
          <w:sz w:val="24"/>
          <w:szCs w:val="24"/>
        </w:rPr>
        <w:t>届</w:t>
      </w:r>
      <w:r w:rsidR="0079442A" w:rsidRPr="004A5B5E">
        <w:rPr>
          <w:rFonts w:asciiTheme="minorEastAsia" w:hAnsiTheme="minorEastAsia" w:cs="宋体"/>
          <w:kern w:val="0"/>
          <w:sz w:val="24"/>
          <w:szCs w:val="24"/>
        </w:rPr>
        <w:t>所有</w:t>
      </w:r>
      <w:r w:rsidRPr="004A5B5E">
        <w:rPr>
          <w:rFonts w:asciiTheme="minorEastAsia" w:hAnsiTheme="minorEastAsia" w:cs="宋体" w:hint="eastAsia"/>
          <w:kern w:val="0"/>
          <w:sz w:val="24"/>
          <w:szCs w:val="24"/>
        </w:rPr>
        <w:t>本科生毕业论文（设计）进行检测，具体检测办法如下：</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（一）检测对象</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1.已完成毕业论文（设计），拟参加答辩的全日制</w:t>
      </w:r>
      <w:r w:rsidR="00585D37">
        <w:rPr>
          <w:rFonts w:asciiTheme="minorEastAsia" w:hAnsiTheme="minorEastAsia" w:cs="宋体" w:hint="eastAsia"/>
          <w:kern w:val="0"/>
          <w:sz w:val="24"/>
          <w:szCs w:val="24"/>
        </w:rPr>
        <w:t>普通</w:t>
      </w:r>
      <w:r w:rsidRPr="004A5B5E">
        <w:rPr>
          <w:rFonts w:asciiTheme="minorEastAsia" w:hAnsiTheme="minorEastAsia" w:cs="宋体" w:hint="eastAsia"/>
          <w:kern w:val="0"/>
          <w:sz w:val="24"/>
          <w:szCs w:val="24"/>
        </w:rPr>
        <w:t>本科毕业生。</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2.学生答辩完成后学校随机抽查送外校盲评的100篇论文。</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（二）检测时间和检测方式</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检测时间：学院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组织答辩前两周。抽检送校外</w:t>
      </w:r>
      <w:proofErr w:type="gramStart"/>
      <w:r w:rsidRPr="004A5B5E">
        <w:rPr>
          <w:rFonts w:asciiTheme="minorEastAsia" w:hAnsiTheme="minorEastAsia" w:cs="宋体" w:hint="eastAsia"/>
          <w:kern w:val="0"/>
          <w:sz w:val="24"/>
          <w:szCs w:val="24"/>
        </w:rPr>
        <w:t>盲</w:t>
      </w:r>
      <w:proofErr w:type="gramEnd"/>
      <w:r w:rsidRPr="004A5B5E">
        <w:rPr>
          <w:rFonts w:asciiTheme="minorEastAsia" w:hAnsiTheme="minorEastAsia" w:cs="宋体" w:hint="eastAsia"/>
          <w:kern w:val="0"/>
          <w:sz w:val="24"/>
          <w:szCs w:val="24"/>
        </w:rPr>
        <w:t>评论文检测时间为学院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 xml:space="preserve">本科毕业论文答辩完成后。 </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检测方式：学院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将拟参加答辩的毕业论文（设计）电子稿以专业为单位收集到学院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教学秘书办公室，教务处</w:t>
      </w:r>
      <w:r w:rsidR="00721CFC" w:rsidRPr="004A5B5E">
        <w:rPr>
          <w:rFonts w:asciiTheme="minorEastAsia" w:hAnsiTheme="minorEastAsia" w:cs="宋体" w:hint="eastAsia"/>
          <w:kern w:val="0"/>
          <w:sz w:val="24"/>
          <w:szCs w:val="24"/>
        </w:rPr>
        <w:t>分配检测</w:t>
      </w:r>
      <w:r w:rsidR="000A5364" w:rsidRPr="004A5B5E">
        <w:rPr>
          <w:rFonts w:asciiTheme="minorEastAsia" w:hAnsiTheme="minorEastAsia" w:cs="宋体" w:hint="eastAsia"/>
          <w:kern w:val="0"/>
          <w:sz w:val="24"/>
          <w:szCs w:val="24"/>
        </w:rPr>
        <w:t>子</w:t>
      </w:r>
      <w:r w:rsidR="00721CFC" w:rsidRPr="004A5B5E">
        <w:rPr>
          <w:rFonts w:asciiTheme="minorEastAsia" w:hAnsiTheme="minorEastAsia" w:cs="宋体" w:hint="eastAsia"/>
          <w:kern w:val="0"/>
          <w:sz w:val="24"/>
          <w:szCs w:val="24"/>
        </w:rPr>
        <w:t>账号</w:t>
      </w:r>
      <w:r w:rsidR="00721CFC" w:rsidRPr="004A5B5E">
        <w:rPr>
          <w:rFonts w:asciiTheme="minorEastAsia" w:hAnsiTheme="minorEastAsia" w:cs="宋体"/>
          <w:kern w:val="0"/>
          <w:sz w:val="24"/>
          <w:szCs w:val="24"/>
        </w:rPr>
        <w:t>给教学秘书进行</w:t>
      </w:r>
      <w:r w:rsidR="00721CFC" w:rsidRPr="004A5B5E">
        <w:rPr>
          <w:rFonts w:asciiTheme="minorEastAsia" w:hAnsiTheme="minorEastAsia" w:cs="宋体" w:hint="eastAsia"/>
          <w:kern w:val="0"/>
          <w:sz w:val="24"/>
          <w:szCs w:val="24"/>
        </w:rPr>
        <w:t>检测</w:t>
      </w:r>
      <w:r w:rsidR="00A121E1">
        <w:rPr>
          <w:rFonts w:asciiTheme="minorEastAsia" w:hAnsiTheme="minorEastAsia" w:cs="宋体" w:hint="eastAsia"/>
          <w:kern w:val="0"/>
          <w:sz w:val="24"/>
          <w:szCs w:val="24"/>
        </w:rPr>
        <w:t>，检测完成后上报结果到教务处实践办</w:t>
      </w:r>
      <w:r w:rsidRPr="004A5B5E">
        <w:rPr>
          <w:rFonts w:asciiTheme="minorEastAsia" w:hAnsiTheme="minorEastAsia" w:cs="宋体" w:hint="eastAsia"/>
          <w:kern w:val="0"/>
          <w:sz w:val="24"/>
          <w:szCs w:val="24"/>
        </w:rPr>
        <w:t>。各学院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本科毕业论文答辩评审工作完成后，学校随机抽查100篇论文</w:t>
      </w:r>
      <w:r w:rsidR="00657C53">
        <w:rPr>
          <w:rFonts w:asciiTheme="minorEastAsia" w:hAnsiTheme="minorEastAsia" w:cs="宋体" w:hint="eastAsia"/>
          <w:kern w:val="0"/>
          <w:sz w:val="24"/>
          <w:szCs w:val="24"/>
        </w:rPr>
        <w:t>送外校盲评，</w:t>
      </w:r>
      <w:r w:rsidRPr="004A5B5E">
        <w:rPr>
          <w:rFonts w:asciiTheme="minorEastAsia" w:hAnsiTheme="minorEastAsia" w:cs="宋体" w:hint="eastAsia"/>
          <w:kern w:val="0"/>
          <w:sz w:val="24"/>
          <w:szCs w:val="24"/>
        </w:rPr>
        <w:t>送审之前全部进行检测。被检测的论文按“学号</w:t>
      </w:r>
      <w:r w:rsidR="00A61EFA">
        <w:rPr>
          <w:rFonts w:asciiTheme="minorEastAsia" w:hAnsiTheme="minorEastAsia" w:cs="宋体"/>
          <w:kern w:val="0"/>
          <w:sz w:val="24"/>
          <w:szCs w:val="24"/>
        </w:rPr>
        <w:t>-</w:t>
      </w:r>
      <w:r w:rsidRPr="004A5B5E">
        <w:rPr>
          <w:rFonts w:asciiTheme="minorEastAsia" w:hAnsiTheme="minorEastAsia" w:cs="宋体" w:hint="eastAsia"/>
          <w:kern w:val="0"/>
          <w:sz w:val="24"/>
          <w:szCs w:val="24"/>
        </w:rPr>
        <w:t>姓名</w:t>
      </w:r>
      <w:r w:rsidR="00A61EFA">
        <w:rPr>
          <w:rFonts w:asciiTheme="minorEastAsia" w:hAnsiTheme="minorEastAsia" w:cs="宋体"/>
          <w:kern w:val="0"/>
          <w:sz w:val="24"/>
          <w:szCs w:val="24"/>
        </w:rPr>
        <w:t>-</w:t>
      </w:r>
      <w:r w:rsidRPr="004A5B5E">
        <w:rPr>
          <w:rFonts w:asciiTheme="minorEastAsia" w:hAnsiTheme="minorEastAsia" w:cs="宋体" w:hint="eastAsia"/>
          <w:kern w:val="0"/>
          <w:sz w:val="24"/>
          <w:szCs w:val="24"/>
        </w:rPr>
        <w:t>专业</w:t>
      </w:r>
      <w:r w:rsidR="00A61EFA">
        <w:rPr>
          <w:rFonts w:asciiTheme="minorEastAsia" w:hAnsiTheme="minorEastAsia" w:cs="宋体"/>
          <w:kern w:val="0"/>
          <w:sz w:val="24"/>
          <w:szCs w:val="24"/>
        </w:rPr>
        <w:t>-</w:t>
      </w:r>
      <w:r w:rsidRPr="004A5B5E">
        <w:rPr>
          <w:rFonts w:asciiTheme="minorEastAsia" w:hAnsiTheme="minorEastAsia" w:cs="宋体" w:hint="eastAsia"/>
          <w:kern w:val="0"/>
          <w:sz w:val="24"/>
          <w:szCs w:val="24"/>
        </w:rPr>
        <w:t xml:space="preserve">论文题目”命名。 </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九、检测结果的性质认定及处理办法</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依据检测报告文字复制比（文字复制比是指被检测论文与非本人学术成果的文字重合字数占全文的百分比，用英文字母R表示）对学术不端行为的性质进行初步认定，标准及处理办法如下：</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（一）R≤20%，视为通过检测，但仍视情况进行修改再参加答辩。</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（二）20%＜R≤30%,疑似有抄袭行为，由学院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通知本人根据检测结果进行相应修改后方可参加答辩，但建议总评成绩不超过良好等级。</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（三）30%＜R＜50%,疑似有较严重抄袭行为，延迟答辩，</w:t>
      </w:r>
      <w:proofErr w:type="gramStart"/>
      <w:r w:rsidRPr="004A5B5E">
        <w:rPr>
          <w:rFonts w:asciiTheme="minorEastAsia" w:hAnsiTheme="minorEastAsia" w:cs="宋体" w:hint="eastAsia"/>
          <w:kern w:val="0"/>
          <w:sz w:val="24"/>
          <w:szCs w:val="24"/>
        </w:rPr>
        <w:t>经至少</w:t>
      </w:r>
      <w:proofErr w:type="gramEnd"/>
      <w:r w:rsidRPr="004A5B5E">
        <w:rPr>
          <w:rFonts w:asciiTheme="minorEastAsia" w:hAnsiTheme="minorEastAsia" w:cs="宋体" w:hint="eastAsia"/>
          <w:kern w:val="0"/>
          <w:sz w:val="24"/>
          <w:szCs w:val="24"/>
        </w:rPr>
        <w:t>两周时间修改后，由学生提出复检申请，填写《毕业论文复检申请表》，经指导老师签字后由学院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提交到教务处进行复检，复检后的文字复制比降至20%以下者，可参加学院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组织的二次答辩，但建议总评成绩不超过中等等级。若复检不合格，则取消该生毕业论文（设计）答辩资格，延迟毕业。</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（四）R≥50%，疑似严重抄袭，取消该生毕业论文（设计）答辩资格，延迟毕业。</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（五）学校随机抽查送外校</w:t>
      </w:r>
      <w:proofErr w:type="gramStart"/>
      <w:r w:rsidRPr="004A5B5E">
        <w:rPr>
          <w:rFonts w:asciiTheme="minorEastAsia" w:hAnsiTheme="minorEastAsia" w:cs="宋体" w:hint="eastAsia"/>
          <w:kern w:val="0"/>
          <w:sz w:val="24"/>
          <w:szCs w:val="24"/>
        </w:rPr>
        <w:t>专家盲评的</w:t>
      </w:r>
      <w:proofErr w:type="gramEnd"/>
      <w:r w:rsidRPr="004A5B5E">
        <w:rPr>
          <w:rFonts w:asciiTheme="minorEastAsia" w:hAnsiTheme="minorEastAsia" w:cs="宋体" w:hint="eastAsia"/>
          <w:kern w:val="0"/>
          <w:sz w:val="24"/>
          <w:szCs w:val="24"/>
        </w:rPr>
        <w:t>100篇论文，若检测文字复制比超过</w:t>
      </w:r>
      <w:r w:rsidRPr="004A5B5E">
        <w:rPr>
          <w:rFonts w:asciiTheme="minorEastAsia" w:hAnsiTheme="minorEastAsia" w:cs="宋体" w:hint="eastAsia"/>
          <w:kern w:val="0"/>
          <w:sz w:val="24"/>
          <w:szCs w:val="24"/>
        </w:rPr>
        <w:lastRenderedPageBreak/>
        <w:t>30%，则请学院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组织专家对论文抄袭情况进行鉴定，论文被认定为抄袭的，毕业论文成绩记为零分，延迟毕业。</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（六）延迟毕业达到最高修业年限的学生按结业处理。</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（七）对论文（设计）指导教师的责任认定根据《广西师范大学教学事故认定及处理办法（修订）》文件要求执行。</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 xml:space="preserve">十、毕业论文（设计）的归档要求 </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（一）学生的</w:t>
      </w:r>
      <w:r w:rsidR="006E6CF2" w:rsidRPr="004A5B5E">
        <w:rPr>
          <w:rFonts w:asciiTheme="minorEastAsia" w:hAnsiTheme="minorEastAsia" w:cs="宋体" w:hint="eastAsia"/>
          <w:kern w:val="0"/>
          <w:sz w:val="24"/>
          <w:szCs w:val="24"/>
        </w:rPr>
        <w:t>纸质</w:t>
      </w:r>
      <w:r w:rsidRPr="004A5B5E">
        <w:rPr>
          <w:rFonts w:asciiTheme="minorEastAsia" w:hAnsiTheme="minorEastAsia" w:cs="宋体" w:hint="eastAsia"/>
          <w:kern w:val="0"/>
          <w:sz w:val="24"/>
          <w:szCs w:val="24"/>
        </w:rPr>
        <w:t>毕业论文（设计）及过程管理手册由各学院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自行保存。</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（二）毕业论文（设计）档案袋和文稿的封面由教务处教育实践办公室统一发放。</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（三）优秀毕业论文（设计）请各学院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交档案管保存。</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 xml:space="preserve">十一、毕业论文（设计）上报材料要求 </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（一）学生的毕业论文（设计）和过程管理手册的电子文档由学院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集中收齐后制成光盘，交教务处教育实践办公室存档。</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（二）各学院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在毕业论文（设计）答辩工作结束后，要对本届学生毕业论文（设计）工作进行系统总结，并报教务处教育实践办公室。总结内容主要包括选题情况分析、毕业论文（设计）的质量分析、组织与管理工作情况、存在的主要问题及工作设想等。</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（三）各学院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务必在201</w:t>
      </w:r>
      <w:r w:rsidR="007949F5">
        <w:rPr>
          <w:rFonts w:asciiTheme="minorEastAsia" w:hAnsiTheme="minorEastAsia" w:cs="宋体"/>
          <w:kern w:val="0"/>
          <w:sz w:val="24"/>
          <w:szCs w:val="24"/>
        </w:rPr>
        <w:t>9</w:t>
      </w:r>
      <w:r w:rsidRPr="004A5B5E">
        <w:rPr>
          <w:rFonts w:asciiTheme="minorEastAsia" w:hAnsiTheme="minorEastAsia" w:cs="宋体" w:hint="eastAsia"/>
          <w:kern w:val="0"/>
          <w:sz w:val="24"/>
          <w:szCs w:val="24"/>
        </w:rPr>
        <w:t>年5月20日之前，完成毕业论文（设计）成绩录入学校教务管理信息系统的工作。</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（四）各学院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务必在201</w:t>
      </w:r>
      <w:r w:rsidR="007949F5">
        <w:rPr>
          <w:rFonts w:asciiTheme="minorEastAsia" w:hAnsiTheme="minorEastAsia" w:cs="宋体"/>
          <w:kern w:val="0"/>
          <w:sz w:val="24"/>
          <w:szCs w:val="24"/>
        </w:rPr>
        <w:t>9</w:t>
      </w:r>
      <w:r w:rsidRPr="004A5B5E">
        <w:rPr>
          <w:rFonts w:asciiTheme="minorEastAsia" w:hAnsiTheme="minorEastAsia" w:cs="宋体" w:hint="eastAsia"/>
          <w:kern w:val="0"/>
          <w:sz w:val="24"/>
          <w:szCs w:val="24"/>
        </w:rPr>
        <w:t>年6月20日之前上报毕业论文（设计）题目及成绩报表、答辩小组成员名单、指导教师情况统计表、论文（设计）质量分析报告、毕业论文（设计）工作总结以及推荐的校级优秀论文</w:t>
      </w:r>
      <w:r w:rsidR="00DE6181">
        <w:rPr>
          <w:rFonts w:asciiTheme="minorEastAsia" w:hAnsiTheme="minorEastAsia" w:cs="宋体" w:hint="eastAsia"/>
          <w:kern w:val="0"/>
          <w:sz w:val="24"/>
          <w:szCs w:val="24"/>
        </w:rPr>
        <w:t>电子</w:t>
      </w:r>
      <w:r w:rsidR="00DE6181">
        <w:rPr>
          <w:rFonts w:asciiTheme="minorEastAsia" w:hAnsiTheme="minorEastAsia" w:cs="宋体"/>
          <w:kern w:val="0"/>
          <w:sz w:val="24"/>
          <w:szCs w:val="24"/>
        </w:rPr>
        <w:t>文档</w:t>
      </w:r>
      <w:r w:rsidRPr="004A5B5E">
        <w:rPr>
          <w:rFonts w:asciiTheme="minorEastAsia" w:hAnsiTheme="minorEastAsia" w:cs="宋体" w:hint="eastAsia"/>
          <w:kern w:val="0"/>
          <w:sz w:val="24"/>
          <w:szCs w:val="24"/>
        </w:rPr>
        <w:t>。上述材料须报送经学院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盖章的打印稿及电子文档至教务处教育实践办公室。</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十二、毕业论文（设计）的经费管理</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发放至各学院</w:t>
      </w:r>
      <w:r w:rsidR="004A7A10">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的毕业论文（设计）经费只能用于学生毕业论文（设计）工作的必要开支，如：上机、实验、调研、收集资料、复印、打印、装订和答辩等，不得挪为它用。</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 xml:space="preserve">十三、其他相关说明 </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lastRenderedPageBreak/>
        <w:t>（一）教务处将不定期对各学院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毕业论文（设计）工作情况进行专项检查。</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（二）各学院</w:t>
      </w:r>
      <w:r w:rsidR="009E734D">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要在规定时间内上报成绩及上交相关材料。</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（三）相关材料的电子文档发送至：</w:t>
      </w:r>
      <w:hyperlink r:id="rId7" w:history="1">
        <w:r w:rsidR="00215270" w:rsidRPr="00630228">
          <w:rPr>
            <w:rStyle w:val="a3"/>
            <w:rFonts w:asciiTheme="minorEastAsia" w:hAnsiTheme="minorEastAsia"/>
            <w:kern w:val="0"/>
            <w:sz w:val="24"/>
            <w:szCs w:val="24"/>
          </w:rPr>
          <w:t>jwcsxb@gxnu.edu.cn</w:t>
        </w:r>
      </w:hyperlink>
      <w:r w:rsidRPr="004A5B5E">
        <w:rPr>
          <w:rFonts w:asciiTheme="minorEastAsia" w:hAnsiTheme="minorEastAsia" w:cs="宋体" w:hint="eastAsia"/>
          <w:kern w:val="0"/>
          <w:sz w:val="24"/>
          <w:szCs w:val="24"/>
        </w:rPr>
        <w:t>。</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未尽事宜，请联系教务处教育实践办公室。</w:t>
      </w:r>
    </w:p>
    <w:p w:rsidR="00D006AA" w:rsidRPr="004A5B5E" w:rsidRDefault="00D006AA" w:rsidP="00677ACA">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联系人：</w:t>
      </w:r>
      <w:r w:rsidR="003D1E98" w:rsidRPr="004A5B5E">
        <w:rPr>
          <w:rFonts w:asciiTheme="minorEastAsia" w:hAnsiTheme="minorEastAsia" w:cs="宋体" w:hint="eastAsia"/>
          <w:kern w:val="0"/>
          <w:sz w:val="24"/>
          <w:szCs w:val="24"/>
        </w:rPr>
        <w:t>唐晓</w:t>
      </w:r>
      <w:r w:rsidR="003D1E98" w:rsidRPr="004A5B5E">
        <w:rPr>
          <w:rFonts w:asciiTheme="minorEastAsia" w:hAnsiTheme="minorEastAsia" w:cs="宋体"/>
          <w:kern w:val="0"/>
          <w:sz w:val="24"/>
          <w:szCs w:val="24"/>
        </w:rPr>
        <w:t>琳</w:t>
      </w:r>
    </w:p>
    <w:p w:rsidR="00D006AA" w:rsidRDefault="00D006AA" w:rsidP="00677ACA">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联系电话：5846303</w:t>
      </w:r>
    </w:p>
    <w:p w:rsidR="00345C9F" w:rsidRDefault="00345C9F" w:rsidP="00677ACA">
      <w:pPr>
        <w:pStyle w:val="a5"/>
        <w:spacing w:line="360" w:lineRule="auto"/>
        <w:ind w:firstLineChars="200" w:firstLine="480"/>
        <w:rPr>
          <w:rFonts w:asciiTheme="minorEastAsia" w:hAnsiTheme="minorEastAsia" w:cs="宋体"/>
          <w:kern w:val="0"/>
          <w:sz w:val="24"/>
          <w:szCs w:val="24"/>
        </w:rPr>
      </w:pPr>
    </w:p>
    <w:p w:rsidR="00345C9F" w:rsidRDefault="00FB2D34" w:rsidP="00345C9F">
      <w:pPr>
        <w:pStyle w:val="a5"/>
        <w:spacing w:line="360" w:lineRule="auto"/>
        <w:rPr>
          <w:rFonts w:ascii="宋体" w:eastAsia="宋体" w:hAnsi="宋体" w:cs="宋体"/>
          <w:kern w:val="0"/>
          <w:sz w:val="24"/>
          <w:szCs w:val="24"/>
        </w:rPr>
      </w:pPr>
      <w:r w:rsidRPr="00C93C20">
        <w:rPr>
          <w:rFonts w:ascii="宋体" w:eastAsia="宋体" w:hAnsi="宋体" w:cs="宋体" w:hint="eastAsia"/>
          <w:kern w:val="0"/>
          <w:sz w:val="24"/>
          <w:szCs w:val="24"/>
        </w:rPr>
        <w:t>附件</w:t>
      </w:r>
      <w:r w:rsidRPr="00C93C20">
        <w:rPr>
          <w:rFonts w:ascii="宋体" w:eastAsia="宋体" w:hAnsi="宋体" w:cs="宋体"/>
          <w:kern w:val="0"/>
          <w:sz w:val="24"/>
          <w:szCs w:val="24"/>
        </w:rPr>
        <w:t>：</w:t>
      </w:r>
      <w:r w:rsidRPr="00C93C20">
        <w:rPr>
          <w:rFonts w:ascii="宋体" w:eastAsia="宋体" w:hAnsi="宋体" w:cs="宋体" w:hint="eastAsia"/>
          <w:kern w:val="0"/>
          <w:sz w:val="24"/>
          <w:szCs w:val="24"/>
        </w:rPr>
        <w:t>1.</w:t>
      </w:r>
      <w:r w:rsidR="00A9235D" w:rsidRPr="00A9235D">
        <w:rPr>
          <w:rFonts w:ascii="宋体" w:eastAsia="宋体" w:hAnsi="宋体" w:cs="宋体" w:hint="eastAsia"/>
          <w:kern w:val="0"/>
          <w:sz w:val="24"/>
          <w:szCs w:val="24"/>
        </w:rPr>
        <w:t>本科毕业论文（设计）封面示例</w:t>
      </w:r>
    </w:p>
    <w:p w:rsidR="00A9235D" w:rsidRDefault="00A9235D" w:rsidP="00345C9F">
      <w:pPr>
        <w:pStyle w:val="a5"/>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2.</w:t>
      </w:r>
      <w:r w:rsidRPr="00A9235D">
        <w:rPr>
          <w:rFonts w:hint="eastAsia"/>
        </w:rPr>
        <w:t xml:space="preserve"> </w:t>
      </w:r>
      <w:r w:rsidRPr="00A9235D">
        <w:rPr>
          <w:rFonts w:ascii="宋体" w:eastAsia="宋体" w:hAnsi="宋体" w:cs="宋体" w:hint="eastAsia"/>
          <w:kern w:val="0"/>
          <w:sz w:val="24"/>
          <w:szCs w:val="24"/>
        </w:rPr>
        <w:t>本科毕业论文（设计）写作规范示例-文科、艺术类</w:t>
      </w:r>
    </w:p>
    <w:p w:rsidR="00A9235D" w:rsidRPr="00C93C20" w:rsidRDefault="00A9235D" w:rsidP="00345C9F">
      <w:pPr>
        <w:pStyle w:val="a5"/>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3.</w:t>
      </w:r>
      <w:r w:rsidRPr="00A9235D">
        <w:rPr>
          <w:rFonts w:hint="eastAsia"/>
        </w:rPr>
        <w:t xml:space="preserve"> </w:t>
      </w:r>
      <w:r w:rsidRPr="00A9235D">
        <w:rPr>
          <w:rFonts w:ascii="宋体" w:eastAsia="宋体" w:hAnsi="宋体" w:cs="宋体" w:hint="eastAsia"/>
          <w:kern w:val="0"/>
          <w:sz w:val="24"/>
          <w:szCs w:val="24"/>
        </w:rPr>
        <w:t>本科毕业论文（设计）写作规范示例-理工科类</w:t>
      </w:r>
    </w:p>
    <w:p w:rsidR="00FB2D34" w:rsidRPr="00C93C20" w:rsidRDefault="00FB2D34" w:rsidP="00345C9F">
      <w:pPr>
        <w:pStyle w:val="a5"/>
        <w:spacing w:line="360" w:lineRule="auto"/>
        <w:rPr>
          <w:rFonts w:ascii="宋体" w:eastAsia="宋体" w:hAnsi="宋体" w:cs="宋体"/>
          <w:kern w:val="0"/>
          <w:sz w:val="24"/>
          <w:szCs w:val="24"/>
        </w:rPr>
      </w:pPr>
      <w:r w:rsidRPr="00C93C20">
        <w:rPr>
          <w:rFonts w:ascii="宋体" w:eastAsia="宋体" w:hAnsi="宋体" w:cs="宋体"/>
          <w:kern w:val="0"/>
          <w:sz w:val="24"/>
          <w:szCs w:val="24"/>
        </w:rPr>
        <w:t xml:space="preserve">      </w:t>
      </w:r>
      <w:r w:rsidR="00A9235D">
        <w:rPr>
          <w:rFonts w:ascii="宋体" w:eastAsia="宋体" w:hAnsi="宋体" w:cs="宋体"/>
          <w:kern w:val="0"/>
          <w:sz w:val="24"/>
          <w:szCs w:val="24"/>
        </w:rPr>
        <w:t>4</w:t>
      </w:r>
      <w:r w:rsidR="00027AAF" w:rsidRPr="00C93C20">
        <w:rPr>
          <w:rFonts w:ascii="宋体" w:eastAsia="宋体" w:hAnsi="宋体" w:cs="宋体"/>
          <w:kern w:val="0"/>
          <w:sz w:val="24"/>
          <w:szCs w:val="24"/>
        </w:rPr>
        <w:t>.</w:t>
      </w:r>
      <w:r w:rsidR="00027AAF" w:rsidRPr="00C93C20">
        <w:rPr>
          <w:rFonts w:ascii="宋体" w:eastAsia="宋体" w:hAnsi="宋体" w:cs="宋体" w:hint="eastAsia"/>
          <w:kern w:val="0"/>
          <w:sz w:val="24"/>
          <w:szCs w:val="24"/>
        </w:rPr>
        <w:t>毕业</w:t>
      </w:r>
      <w:r w:rsidR="00027AAF" w:rsidRPr="00C93C20">
        <w:rPr>
          <w:rFonts w:ascii="宋体" w:eastAsia="宋体" w:hAnsi="宋体" w:cs="宋体"/>
          <w:kern w:val="0"/>
          <w:sz w:val="24"/>
          <w:szCs w:val="24"/>
        </w:rPr>
        <w:t>论文过程管理手册模板</w:t>
      </w:r>
    </w:p>
    <w:p w:rsidR="00027AAF" w:rsidRPr="00C93C20" w:rsidRDefault="00027AAF" w:rsidP="00345C9F">
      <w:pPr>
        <w:pStyle w:val="a5"/>
        <w:spacing w:line="360" w:lineRule="auto"/>
        <w:rPr>
          <w:rFonts w:ascii="宋体" w:eastAsia="宋体" w:hAnsi="宋体" w:cs="宋体"/>
          <w:kern w:val="0"/>
          <w:sz w:val="24"/>
          <w:szCs w:val="24"/>
        </w:rPr>
      </w:pPr>
      <w:r w:rsidRPr="00C93C20">
        <w:rPr>
          <w:rFonts w:ascii="宋体" w:eastAsia="宋体" w:hAnsi="宋体" w:cs="宋体" w:hint="eastAsia"/>
          <w:kern w:val="0"/>
          <w:sz w:val="24"/>
          <w:szCs w:val="24"/>
        </w:rPr>
        <w:t xml:space="preserve">      </w:t>
      </w:r>
      <w:r w:rsidR="00A9235D">
        <w:rPr>
          <w:rFonts w:ascii="宋体" w:eastAsia="宋体" w:hAnsi="宋体" w:cs="宋体"/>
          <w:kern w:val="0"/>
          <w:sz w:val="24"/>
          <w:szCs w:val="24"/>
        </w:rPr>
        <w:t>5</w:t>
      </w:r>
      <w:r w:rsidRPr="00C93C20">
        <w:rPr>
          <w:rFonts w:ascii="宋体" w:eastAsia="宋体" w:hAnsi="宋体" w:cs="宋体" w:hint="eastAsia"/>
          <w:kern w:val="0"/>
          <w:sz w:val="24"/>
          <w:szCs w:val="24"/>
        </w:rPr>
        <w:t>.毕业论文（设计）题目及成绩报表</w:t>
      </w:r>
    </w:p>
    <w:p w:rsidR="00027AAF" w:rsidRPr="00C93C20" w:rsidRDefault="00027AAF" w:rsidP="00027AAF">
      <w:pPr>
        <w:pStyle w:val="a5"/>
        <w:spacing w:line="360" w:lineRule="auto"/>
        <w:ind w:left="1080" w:hangingChars="450" w:hanging="1080"/>
        <w:rPr>
          <w:rFonts w:ascii="宋体" w:eastAsia="宋体" w:hAnsi="宋体" w:cs="宋体"/>
          <w:kern w:val="0"/>
          <w:sz w:val="24"/>
          <w:szCs w:val="24"/>
        </w:rPr>
      </w:pPr>
      <w:r w:rsidRPr="00C93C20">
        <w:rPr>
          <w:rFonts w:ascii="宋体" w:eastAsia="宋体" w:hAnsi="宋体" w:cs="宋体" w:hint="eastAsia"/>
          <w:kern w:val="0"/>
          <w:sz w:val="24"/>
          <w:szCs w:val="24"/>
        </w:rPr>
        <w:t xml:space="preserve">      </w:t>
      </w:r>
      <w:r w:rsidR="00A9235D">
        <w:rPr>
          <w:rFonts w:ascii="宋体" w:eastAsia="宋体" w:hAnsi="宋体" w:cs="宋体"/>
          <w:kern w:val="0"/>
          <w:sz w:val="24"/>
          <w:szCs w:val="24"/>
        </w:rPr>
        <w:t>6</w:t>
      </w:r>
      <w:r w:rsidRPr="00C93C20">
        <w:rPr>
          <w:rFonts w:ascii="宋体" w:eastAsia="宋体" w:hAnsi="宋体" w:cs="宋体" w:hint="eastAsia"/>
          <w:kern w:val="0"/>
          <w:sz w:val="24"/>
          <w:szCs w:val="24"/>
        </w:rPr>
        <w:t>.毕业论文（设计）专业答辩小组成员及学院</w:t>
      </w:r>
      <w:r w:rsidR="00EF7F8F">
        <w:rPr>
          <w:rFonts w:ascii="宋体" w:eastAsia="宋体" w:hAnsi="宋体" w:cs="宋体" w:hint="eastAsia"/>
          <w:kern w:val="0"/>
          <w:sz w:val="24"/>
          <w:szCs w:val="24"/>
        </w:rPr>
        <w:t>（部）</w:t>
      </w:r>
      <w:r w:rsidRPr="00C93C20">
        <w:rPr>
          <w:rFonts w:ascii="宋体" w:eastAsia="宋体" w:hAnsi="宋体" w:cs="宋体" w:hint="eastAsia"/>
          <w:kern w:val="0"/>
          <w:sz w:val="24"/>
          <w:szCs w:val="24"/>
        </w:rPr>
        <w:t>答辩委员会成员名单</w:t>
      </w:r>
    </w:p>
    <w:p w:rsidR="00027AAF" w:rsidRPr="00C93C20" w:rsidRDefault="00027AAF" w:rsidP="00027AAF">
      <w:pPr>
        <w:pStyle w:val="a5"/>
        <w:spacing w:line="360" w:lineRule="auto"/>
        <w:ind w:left="1080" w:hangingChars="450" w:hanging="1080"/>
        <w:rPr>
          <w:rFonts w:ascii="宋体" w:eastAsia="宋体" w:hAnsi="宋体" w:cs="宋体"/>
          <w:kern w:val="0"/>
          <w:sz w:val="24"/>
          <w:szCs w:val="24"/>
        </w:rPr>
      </w:pPr>
      <w:r w:rsidRPr="00C93C20">
        <w:rPr>
          <w:rFonts w:ascii="宋体" w:eastAsia="宋体" w:hAnsi="宋体" w:cs="宋体"/>
          <w:kern w:val="0"/>
          <w:sz w:val="24"/>
          <w:szCs w:val="24"/>
        </w:rPr>
        <w:t xml:space="preserve">      </w:t>
      </w:r>
      <w:r w:rsidR="00A9235D">
        <w:rPr>
          <w:rFonts w:ascii="宋体" w:eastAsia="宋体" w:hAnsi="宋体" w:cs="宋体"/>
          <w:kern w:val="0"/>
          <w:sz w:val="24"/>
          <w:szCs w:val="24"/>
        </w:rPr>
        <w:t>7</w:t>
      </w:r>
      <w:r w:rsidRPr="00C93C20">
        <w:rPr>
          <w:rFonts w:ascii="宋体" w:eastAsia="宋体" w:hAnsi="宋体" w:cs="宋体"/>
          <w:kern w:val="0"/>
          <w:sz w:val="24"/>
          <w:szCs w:val="24"/>
        </w:rPr>
        <w:t>.</w:t>
      </w:r>
      <w:r w:rsidRPr="00C93C20">
        <w:rPr>
          <w:rFonts w:ascii="宋体" w:eastAsia="宋体" w:hAnsi="宋体" w:cs="宋体" w:hint="eastAsia"/>
          <w:kern w:val="0"/>
          <w:sz w:val="24"/>
          <w:szCs w:val="24"/>
        </w:rPr>
        <w:t>毕业论文（设计）指导教师情况统计表</w:t>
      </w:r>
    </w:p>
    <w:p w:rsidR="00027AAF" w:rsidRPr="00027AAF" w:rsidRDefault="00027AAF" w:rsidP="00027AAF">
      <w:pPr>
        <w:pStyle w:val="a5"/>
        <w:spacing w:line="360" w:lineRule="auto"/>
        <w:ind w:left="1080" w:hangingChars="450" w:hanging="1080"/>
        <w:rPr>
          <w:rFonts w:ascii="宋体" w:eastAsia="宋体" w:hAnsi="宋体" w:cs="宋体"/>
          <w:kern w:val="0"/>
          <w:szCs w:val="21"/>
        </w:rPr>
      </w:pPr>
      <w:r w:rsidRPr="00C93C20">
        <w:rPr>
          <w:rFonts w:ascii="宋体" w:eastAsia="宋体" w:hAnsi="宋体" w:cs="宋体" w:hint="eastAsia"/>
          <w:kern w:val="0"/>
          <w:sz w:val="24"/>
          <w:szCs w:val="24"/>
        </w:rPr>
        <w:t xml:space="preserve">      </w:t>
      </w:r>
      <w:r w:rsidR="00A9235D">
        <w:rPr>
          <w:rFonts w:ascii="宋体" w:eastAsia="宋体" w:hAnsi="宋体" w:cs="宋体"/>
          <w:kern w:val="0"/>
          <w:sz w:val="24"/>
          <w:szCs w:val="24"/>
        </w:rPr>
        <w:t>8</w:t>
      </w:r>
      <w:r w:rsidRPr="00C93C20">
        <w:rPr>
          <w:rFonts w:ascii="宋体" w:eastAsia="宋体" w:hAnsi="宋体" w:cs="宋体" w:hint="eastAsia"/>
          <w:kern w:val="0"/>
          <w:sz w:val="24"/>
          <w:szCs w:val="24"/>
        </w:rPr>
        <w:t>.毕业论文（设计）质量分析报告</w:t>
      </w:r>
    </w:p>
    <w:p w:rsidR="00D006AA" w:rsidRDefault="00D006AA" w:rsidP="00D006AA">
      <w:pPr>
        <w:pStyle w:val="a5"/>
      </w:pPr>
    </w:p>
    <w:p w:rsidR="00C93C20" w:rsidRDefault="00C93C20" w:rsidP="00D006AA">
      <w:pPr>
        <w:pStyle w:val="a5"/>
      </w:pPr>
    </w:p>
    <w:p w:rsidR="00C93C20" w:rsidRDefault="00C93C20" w:rsidP="00D006AA">
      <w:pPr>
        <w:pStyle w:val="a5"/>
        <w:rPr>
          <w:sz w:val="24"/>
          <w:szCs w:val="24"/>
        </w:rPr>
      </w:pPr>
      <w:r>
        <w:rPr>
          <w:rFonts w:hint="eastAsia"/>
        </w:rPr>
        <w:t xml:space="preserve">                                                       </w:t>
      </w:r>
      <w:r>
        <w:t xml:space="preserve">    </w:t>
      </w:r>
      <w:r>
        <w:rPr>
          <w:rFonts w:hint="eastAsia"/>
        </w:rPr>
        <w:t xml:space="preserve"> </w:t>
      </w:r>
      <w:r>
        <w:rPr>
          <w:rFonts w:hint="eastAsia"/>
          <w:sz w:val="24"/>
          <w:szCs w:val="24"/>
        </w:rPr>
        <w:t>教务处</w:t>
      </w:r>
    </w:p>
    <w:p w:rsidR="00C93C20" w:rsidRPr="00C93C20" w:rsidRDefault="00C93C20" w:rsidP="00D006AA">
      <w:pPr>
        <w:pStyle w:val="a5"/>
        <w:rPr>
          <w:sz w:val="24"/>
          <w:szCs w:val="24"/>
        </w:rPr>
      </w:pPr>
      <w:r>
        <w:rPr>
          <w:rFonts w:hint="eastAsia"/>
          <w:sz w:val="24"/>
          <w:szCs w:val="24"/>
        </w:rPr>
        <w:t xml:space="preserve">                                                201</w:t>
      </w:r>
      <w:r w:rsidR="00FE5503">
        <w:rPr>
          <w:sz w:val="24"/>
          <w:szCs w:val="24"/>
        </w:rPr>
        <w:t>8</w:t>
      </w:r>
      <w:r>
        <w:rPr>
          <w:rFonts w:hint="eastAsia"/>
          <w:sz w:val="24"/>
          <w:szCs w:val="24"/>
        </w:rPr>
        <w:t>年</w:t>
      </w:r>
      <w:r>
        <w:rPr>
          <w:rFonts w:hint="eastAsia"/>
          <w:sz w:val="24"/>
          <w:szCs w:val="24"/>
        </w:rPr>
        <w:t>1</w:t>
      </w:r>
      <w:r w:rsidR="00FE5503">
        <w:rPr>
          <w:sz w:val="24"/>
          <w:szCs w:val="24"/>
        </w:rPr>
        <w:t>0</w:t>
      </w:r>
      <w:r>
        <w:rPr>
          <w:rFonts w:hint="eastAsia"/>
          <w:sz w:val="24"/>
          <w:szCs w:val="24"/>
        </w:rPr>
        <w:t>月</w:t>
      </w:r>
      <w:r w:rsidR="00FE5503">
        <w:rPr>
          <w:sz w:val="24"/>
          <w:szCs w:val="24"/>
        </w:rPr>
        <w:t>26</w:t>
      </w:r>
      <w:r>
        <w:rPr>
          <w:rFonts w:hint="eastAsia"/>
          <w:sz w:val="24"/>
          <w:szCs w:val="24"/>
        </w:rPr>
        <w:t>日</w:t>
      </w:r>
    </w:p>
    <w:sectPr w:rsidR="00C93C20" w:rsidRPr="00C93C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CD" w:rsidRDefault="00F56CCD" w:rsidP="001864A7">
      <w:r>
        <w:separator/>
      </w:r>
    </w:p>
  </w:endnote>
  <w:endnote w:type="continuationSeparator" w:id="0">
    <w:p w:rsidR="00F56CCD" w:rsidRDefault="00F56CCD" w:rsidP="0018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335718"/>
      <w:docPartObj>
        <w:docPartGallery w:val="Page Numbers (Bottom of Page)"/>
        <w:docPartUnique/>
      </w:docPartObj>
    </w:sdtPr>
    <w:sdtEndPr/>
    <w:sdtContent>
      <w:p w:rsidR="00CB3AD9" w:rsidRDefault="00CB3AD9">
        <w:pPr>
          <w:pStyle w:val="a7"/>
          <w:jc w:val="center"/>
        </w:pPr>
        <w:r>
          <w:fldChar w:fldCharType="begin"/>
        </w:r>
        <w:r>
          <w:instrText>PAGE   \* MERGEFORMAT</w:instrText>
        </w:r>
        <w:r>
          <w:fldChar w:fldCharType="separate"/>
        </w:r>
        <w:r w:rsidR="006316B3" w:rsidRPr="006316B3">
          <w:rPr>
            <w:noProof/>
            <w:lang w:val="zh-CN"/>
          </w:rPr>
          <w:t>1</w:t>
        </w:r>
        <w:r>
          <w:fldChar w:fldCharType="end"/>
        </w:r>
      </w:p>
    </w:sdtContent>
  </w:sdt>
  <w:p w:rsidR="00CB3AD9" w:rsidRDefault="00CB3A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CD" w:rsidRDefault="00F56CCD" w:rsidP="001864A7">
      <w:r>
        <w:separator/>
      </w:r>
    </w:p>
  </w:footnote>
  <w:footnote w:type="continuationSeparator" w:id="0">
    <w:p w:rsidR="00F56CCD" w:rsidRDefault="00F56CCD" w:rsidP="00186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E64F9"/>
    <w:multiLevelType w:val="multilevel"/>
    <w:tmpl w:val="C848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72"/>
    <w:rsid w:val="000009A0"/>
    <w:rsid w:val="00017008"/>
    <w:rsid w:val="00020518"/>
    <w:rsid w:val="00027AAF"/>
    <w:rsid w:val="000A5364"/>
    <w:rsid w:val="000C621E"/>
    <w:rsid w:val="0011533B"/>
    <w:rsid w:val="0017683B"/>
    <w:rsid w:val="001864A7"/>
    <w:rsid w:val="00215270"/>
    <w:rsid w:val="00217967"/>
    <w:rsid w:val="0023610C"/>
    <w:rsid w:val="00292579"/>
    <w:rsid w:val="0032691F"/>
    <w:rsid w:val="003307F3"/>
    <w:rsid w:val="00332A87"/>
    <w:rsid w:val="00344A4B"/>
    <w:rsid w:val="00345C9F"/>
    <w:rsid w:val="00371138"/>
    <w:rsid w:val="00391702"/>
    <w:rsid w:val="003A3D05"/>
    <w:rsid w:val="003D1E98"/>
    <w:rsid w:val="003F7416"/>
    <w:rsid w:val="00416BD3"/>
    <w:rsid w:val="004312D6"/>
    <w:rsid w:val="0048106D"/>
    <w:rsid w:val="00492EB9"/>
    <w:rsid w:val="004A5B5E"/>
    <w:rsid w:val="004A7A10"/>
    <w:rsid w:val="005537A0"/>
    <w:rsid w:val="00585D37"/>
    <w:rsid w:val="00591CC8"/>
    <w:rsid w:val="005C5644"/>
    <w:rsid w:val="005D6AB6"/>
    <w:rsid w:val="006316B3"/>
    <w:rsid w:val="00657C53"/>
    <w:rsid w:val="00677ACA"/>
    <w:rsid w:val="0068015D"/>
    <w:rsid w:val="006A7B82"/>
    <w:rsid w:val="006B29F4"/>
    <w:rsid w:val="006C2C35"/>
    <w:rsid w:val="006E6CF2"/>
    <w:rsid w:val="00702C5B"/>
    <w:rsid w:val="00721CFC"/>
    <w:rsid w:val="00752C1E"/>
    <w:rsid w:val="00786BC9"/>
    <w:rsid w:val="0079442A"/>
    <w:rsid w:val="007949F5"/>
    <w:rsid w:val="007B13CD"/>
    <w:rsid w:val="007E7FDA"/>
    <w:rsid w:val="0080388F"/>
    <w:rsid w:val="00926C8B"/>
    <w:rsid w:val="00935603"/>
    <w:rsid w:val="00944163"/>
    <w:rsid w:val="00945D7C"/>
    <w:rsid w:val="00966C51"/>
    <w:rsid w:val="0097431E"/>
    <w:rsid w:val="00990B63"/>
    <w:rsid w:val="009E734D"/>
    <w:rsid w:val="00A121E1"/>
    <w:rsid w:val="00A21E0B"/>
    <w:rsid w:val="00A61EFA"/>
    <w:rsid w:val="00A71150"/>
    <w:rsid w:val="00A7410E"/>
    <w:rsid w:val="00A9235D"/>
    <w:rsid w:val="00AB66FC"/>
    <w:rsid w:val="00AF3131"/>
    <w:rsid w:val="00B4425E"/>
    <w:rsid w:val="00B93E56"/>
    <w:rsid w:val="00BA1872"/>
    <w:rsid w:val="00BC04F0"/>
    <w:rsid w:val="00C01AA7"/>
    <w:rsid w:val="00C93C20"/>
    <w:rsid w:val="00CB3AD9"/>
    <w:rsid w:val="00D006AA"/>
    <w:rsid w:val="00D2694E"/>
    <w:rsid w:val="00D53D86"/>
    <w:rsid w:val="00D623DC"/>
    <w:rsid w:val="00D66CE9"/>
    <w:rsid w:val="00DD578F"/>
    <w:rsid w:val="00DE6181"/>
    <w:rsid w:val="00DF11DF"/>
    <w:rsid w:val="00E63F8F"/>
    <w:rsid w:val="00E64C65"/>
    <w:rsid w:val="00EA2B49"/>
    <w:rsid w:val="00EA31F3"/>
    <w:rsid w:val="00EF7F8F"/>
    <w:rsid w:val="00F50074"/>
    <w:rsid w:val="00F56CCD"/>
    <w:rsid w:val="00FA6F80"/>
    <w:rsid w:val="00FB2D34"/>
    <w:rsid w:val="00FE4A69"/>
    <w:rsid w:val="00FE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4510D-56A2-4B21-8967-0A08483E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showpage1">
    <w:name w:val="title_showpage1"/>
    <w:basedOn w:val="a0"/>
    <w:rsid w:val="00BA1872"/>
    <w:rPr>
      <w:b/>
      <w:bCs/>
      <w:color w:val="333333"/>
      <w:sz w:val="24"/>
      <w:szCs w:val="24"/>
    </w:rPr>
  </w:style>
  <w:style w:type="character" w:styleId="a3">
    <w:name w:val="Hyperlink"/>
    <w:basedOn w:val="a0"/>
    <w:uiPriority w:val="99"/>
    <w:unhideWhenUsed/>
    <w:rsid w:val="00D006AA"/>
    <w:rPr>
      <w:rFonts w:ascii="Tahoma" w:hAnsi="Tahoma" w:cs="Tahoma" w:hint="default"/>
      <w:strike w:val="0"/>
      <w:dstrike w:val="0"/>
      <w:color w:val="000000"/>
      <w:sz w:val="18"/>
      <w:szCs w:val="18"/>
      <w:u w:val="none"/>
      <w:effect w:val="none"/>
    </w:rPr>
  </w:style>
  <w:style w:type="character" w:styleId="a4">
    <w:name w:val="Strong"/>
    <w:basedOn w:val="a0"/>
    <w:uiPriority w:val="22"/>
    <w:qFormat/>
    <w:rsid w:val="00D006AA"/>
    <w:rPr>
      <w:b/>
      <w:bCs/>
    </w:rPr>
  </w:style>
  <w:style w:type="paragraph" w:styleId="a5">
    <w:name w:val="No Spacing"/>
    <w:uiPriority w:val="1"/>
    <w:qFormat/>
    <w:rsid w:val="00D006AA"/>
    <w:pPr>
      <w:widowControl w:val="0"/>
      <w:jc w:val="both"/>
    </w:pPr>
  </w:style>
  <w:style w:type="paragraph" w:styleId="a6">
    <w:name w:val="header"/>
    <w:basedOn w:val="a"/>
    <w:link w:val="Char"/>
    <w:unhideWhenUsed/>
    <w:rsid w:val="00186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864A7"/>
    <w:rPr>
      <w:sz w:val="18"/>
      <w:szCs w:val="18"/>
    </w:rPr>
  </w:style>
  <w:style w:type="paragraph" w:styleId="a7">
    <w:name w:val="footer"/>
    <w:basedOn w:val="a"/>
    <w:link w:val="Char0"/>
    <w:uiPriority w:val="99"/>
    <w:unhideWhenUsed/>
    <w:rsid w:val="001864A7"/>
    <w:pPr>
      <w:tabs>
        <w:tab w:val="center" w:pos="4153"/>
        <w:tab w:val="right" w:pos="8306"/>
      </w:tabs>
      <w:snapToGrid w:val="0"/>
      <w:jc w:val="left"/>
    </w:pPr>
    <w:rPr>
      <w:sz w:val="18"/>
      <w:szCs w:val="18"/>
    </w:rPr>
  </w:style>
  <w:style w:type="character" w:customStyle="1" w:styleId="Char0">
    <w:name w:val="页脚 Char"/>
    <w:basedOn w:val="a0"/>
    <w:link w:val="a7"/>
    <w:uiPriority w:val="99"/>
    <w:rsid w:val="001864A7"/>
    <w:rPr>
      <w:sz w:val="18"/>
      <w:szCs w:val="18"/>
    </w:rPr>
  </w:style>
  <w:style w:type="character" w:customStyle="1" w:styleId="Char1">
    <w:name w:val="纯文本 Char"/>
    <w:link w:val="a8"/>
    <w:rsid w:val="00E64C65"/>
    <w:rPr>
      <w:rFonts w:ascii="宋体" w:hAnsi="Courier New"/>
    </w:rPr>
  </w:style>
  <w:style w:type="paragraph" w:styleId="a8">
    <w:name w:val="Plain Text"/>
    <w:basedOn w:val="a"/>
    <w:link w:val="Char1"/>
    <w:rsid w:val="00E64C65"/>
    <w:rPr>
      <w:rFonts w:ascii="宋体" w:hAnsi="Courier New"/>
    </w:rPr>
  </w:style>
  <w:style w:type="character" w:customStyle="1" w:styleId="Char10">
    <w:name w:val="纯文本 Char1"/>
    <w:basedOn w:val="a0"/>
    <w:uiPriority w:val="99"/>
    <w:semiHidden/>
    <w:rsid w:val="00E64C65"/>
    <w:rPr>
      <w:rFonts w:ascii="宋体" w:eastAsia="宋体" w:hAnsi="Courier New" w:cs="Courier New"/>
      <w:szCs w:val="21"/>
    </w:rPr>
  </w:style>
  <w:style w:type="paragraph" w:styleId="a9">
    <w:name w:val="Balloon Text"/>
    <w:basedOn w:val="a"/>
    <w:link w:val="Char2"/>
    <w:uiPriority w:val="99"/>
    <w:semiHidden/>
    <w:unhideWhenUsed/>
    <w:rsid w:val="007E7FDA"/>
    <w:rPr>
      <w:sz w:val="18"/>
      <w:szCs w:val="18"/>
    </w:rPr>
  </w:style>
  <w:style w:type="character" w:customStyle="1" w:styleId="Char2">
    <w:name w:val="批注框文本 Char"/>
    <w:basedOn w:val="a0"/>
    <w:link w:val="a9"/>
    <w:uiPriority w:val="99"/>
    <w:semiHidden/>
    <w:rsid w:val="007E7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27654">
      <w:bodyDiv w:val="1"/>
      <w:marLeft w:val="0"/>
      <w:marRight w:val="0"/>
      <w:marTop w:val="0"/>
      <w:marBottom w:val="0"/>
      <w:divBdr>
        <w:top w:val="none" w:sz="0" w:space="0" w:color="auto"/>
        <w:left w:val="none" w:sz="0" w:space="0" w:color="auto"/>
        <w:bottom w:val="none" w:sz="0" w:space="0" w:color="auto"/>
        <w:right w:val="none" w:sz="0" w:space="0" w:color="auto"/>
      </w:divBdr>
      <w:divsChild>
        <w:div w:id="181939383">
          <w:marLeft w:val="0"/>
          <w:marRight w:val="0"/>
          <w:marTop w:val="0"/>
          <w:marBottom w:val="0"/>
          <w:divBdr>
            <w:top w:val="none" w:sz="0" w:space="0" w:color="auto"/>
            <w:left w:val="none" w:sz="0" w:space="0" w:color="auto"/>
            <w:bottom w:val="none" w:sz="0" w:space="0" w:color="auto"/>
            <w:right w:val="none" w:sz="0" w:space="0" w:color="auto"/>
          </w:divBdr>
          <w:divsChild>
            <w:div w:id="745109983">
              <w:marLeft w:val="0"/>
              <w:marRight w:val="0"/>
              <w:marTop w:val="0"/>
              <w:marBottom w:val="0"/>
              <w:divBdr>
                <w:top w:val="none" w:sz="0" w:space="0" w:color="auto"/>
                <w:left w:val="none" w:sz="0" w:space="0" w:color="auto"/>
                <w:bottom w:val="none" w:sz="0" w:space="0" w:color="auto"/>
                <w:right w:val="none" w:sz="0" w:space="0" w:color="auto"/>
              </w:divBdr>
              <w:divsChild>
                <w:div w:id="738942146">
                  <w:marLeft w:val="0"/>
                  <w:marRight w:val="0"/>
                  <w:marTop w:val="375"/>
                  <w:marBottom w:val="0"/>
                  <w:divBdr>
                    <w:top w:val="none" w:sz="0" w:space="0" w:color="auto"/>
                    <w:left w:val="none" w:sz="0" w:space="0" w:color="auto"/>
                    <w:bottom w:val="none" w:sz="0" w:space="0" w:color="auto"/>
                    <w:right w:val="none" w:sz="0" w:space="0" w:color="auto"/>
                  </w:divBdr>
                  <w:divsChild>
                    <w:div w:id="1360081124">
                      <w:marLeft w:val="300"/>
                      <w:marRight w:val="0"/>
                      <w:marTop w:val="300"/>
                      <w:marBottom w:val="300"/>
                      <w:divBdr>
                        <w:top w:val="none" w:sz="0" w:space="0" w:color="auto"/>
                        <w:left w:val="none" w:sz="0" w:space="0" w:color="auto"/>
                        <w:bottom w:val="none" w:sz="0" w:space="0" w:color="auto"/>
                        <w:right w:val="none" w:sz="0" w:space="0" w:color="auto"/>
                      </w:divBdr>
                      <w:divsChild>
                        <w:div w:id="189989457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wcsxb@gx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唐晓琳</dc:creator>
  <cp:keywords/>
  <dc:description/>
  <cp:lastModifiedBy>iCura</cp:lastModifiedBy>
  <cp:revision>22</cp:revision>
  <cp:lastPrinted>2018-10-25T07:10:00Z</cp:lastPrinted>
  <dcterms:created xsi:type="dcterms:W3CDTF">2018-10-25T06:50:00Z</dcterms:created>
  <dcterms:modified xsi:type="dcterms:W3CDTF">2019-03-29T05:57:00Z</dcterms:modified>
</cp:coreProperties>
</file>