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480" w:firstLineChars="200"/>
        <w:jc w:val="center"/>
        <w:textAlignment w:val="baseline"/>
        <w:outlineLvl w:val="9"/>
        <w:rPr>
          <w:rFonts w:hint="eastAsia" w:ascii="宋体" w:hAnsi="宋体" w:eastAsia="宋体" w:cs="宋体"/>
          <w:b/>
          <w:bCs/>
          <w:i w:val="0"/>
          <w:caps w:val="0"/>
          <w:color w:val="auto"/>
          <w:spacing w:val="0"/>
          <w:sz w:val="30"/>
          <w:szCs w:val="30"/>
          <w:shd w:val="clear" w:fill="FFFFFF"/>
          <w:vertAlign w:val="baseli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480" w:firstLineChars="200"/>
        <w:jc w:val="center"/>
        <w:textAlignment w:val="baseline"/>
        <w:outlineLvl w:val="9"/>
        <w:rPr>
          <w:rFonts w:hint="eastAsia" w:ascii="宋体" w:hAnsi="宋体" w:eastAsia="宋体" w:cs="宋体"/>
          <w:b/>
          <w:bCs/>
          <w:i w:val="0"/>
          <w:caps w:val="0"/>
          <w:color w:val="auto"/>
          <w:spacing w:val="0"/>
          <w:sz w:val="30"/>
          <w:szCs w:val="30"/>
          <w:shd w:val="clear" w:fill="FFFFFF"/>
          <w:vertAlign w:val="baseline"/>
        </w:rPr>
      </w:pPr>
      <w:r>
        <w:rPr>
          <w:rFonts w:hint="eastAsia" w:ascii="宋体" w:hAnsi="宋体" w:eastAsia="宋体" w:cs="宋体"/>
          <w:b/>
          <w:bCs/>
          <w:i w:val="0"/>
          <w:caps w:val="0"/>
          <w:color w:val="auto"/>
          <w:spacing w:val="0"/>
          <w:sz w:val="30"/>
          <w:szCs w:val="30"/>
          <w:shd w:val="clear" w:fill="FFFFFF"/>
          <w:vertAlign w:val="baseline"/>
        </w:rPr>
        <w:t>关于组织</w:t>
      </w:r>
      <w:r>
        <w:rPr>
          <w:rFonts w:hint="eastAsia" w:ascii="宋体" w:hAnsi="宋体" w:eastAsia="宋体" w:cs="宋体"/>
          <w:b/>
          <w:bCs/>
          <w:i w:val="0"/>
          <w:caps w:val="0"/>
          <w:color w:val="auto"/>
          <w:spacing w:val="0"/>
          <w:sz w:val="30"/>
          <w:szCs w:val="30"/>
          <w:shd w:val="clear" w:fill="FFFFFF"/>
          <w:vertAlign w:val="baseline"/>
          <w:lang w:val="en-US" w:eastAsia="zh-CN"/>
        </w:rPr>
        <w:t>开展2019-2020学年第一学期通识教育主题讲座的</w:t>
      </w:r>
      <w:r>
        <w:rPr>
          <w:rFonts w:hint="eastAsia" w:ascii="宋体" w:hAnsi="宋体" w:eastAsia="宋体" w:cs="宋体"/>
          <w:b/>
          <w:bCs/>
          <w:i w:val="0"/>
          <w:caps w:val="0"/>
          <w:color w:val="auto"/>
          <w:spacing w:val="0"/>
          <w:sz w:val="30"/>
          <w:szCs w:val="30"/>
          <w:shd w:val="clear" w:fill="FFFFFF"/>
          <w:vertAlign w:val="baseline"/>
        </w:rPr>
        <w:t>通知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480" w:firstLineChars="200"/>
        <w:jc w:val="both"/>
        <w:textAlignment w:val="baseline"/>
        <w:outlineLvl w:val="9"/>
        <w:rPr>
          <w:rFonts w:hint="eastAsia" w:ascii="宋体" w:hAnsi="宋体" w:eastAsia="宋体" w:cs="宋体"/>
          <w:b w:val="0"/>
          <w:i w:val="0"/>
          <w:caps w:val="0"/>
          <w:color w:val="auto"/>
          <w:spacing w:val="0"/>
          <w:sz w:val="24"/>
          <w:szCs w:val="24"/>
          <w:shd w:val="clear" w:fill="FFFFFF"/>
          <w:vertAlign w:val="baseline"/>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rightChars="0"/>
        <w:jc w:val="both"/>
        <w:textAlignment w:val="baseline"/>
        <w:outlineLvl w:val="9"/>
        <w:rPr>
          <w:rFonts w:hint="eastAsia" w:ascii="宋体" w:hAnsi="宋体" w:eastAsia="宋体" w:cs="宋体"/>
          <w:b w:val="0"/>
          <w:i w:val="0"/>
          <w:caps w:val="0"/>
          <w:color w:val="auto"/>
          <w:spacing w:val="0"/>
          <w:sz w:val="24"/>
          <w:szCs w:val="24"/>
          <w:shd w:val="clear" w:fill="FFFFFF"/>
          <w:vertAlign w:val="baseline"/>
          <w:lang w:val="en-US" w:eastAsia="zh-CN"/>
        </w:rPr>
      </w:pPr>
      <w:r>
        <w:rPr>
          <w:rFonts w:hint="eastAsia" w:ascii="宋体" w:hAnsi="宋体" w:eastAsia="宋体" w:cs="宋体"/>
          <w:b w:val="0"/>
          <w:i w:val="0"/>
          <w:caps w:val="0"/>
          <w:color w:val="auto"/>
          <w:spacing w:val="0"/>
          <w:sz w:val="24"/>
          <w:szCs w:val="24"/>
          <w:shd w:val="clear" w:fill="FFFFFF"/>
          <w:vertAlign w:val="baseline"/>
          <w:lang w:val="en-US" w:eastAsia="zh-CN"/>
        </w:rPr>
        <w:t>各学院（部）、各职能部门：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480" w:firstLineChars="200"/>
        <w:jc w:val="both"/>
        <w:textAlignment w:val="baseline"/>
        <w:outlineLvl w:val="9"/>
        <w:rPr>
          <w:rFonts w:hint="eastAsia" w:ascii="宋体" w:hAnsi="宋体" w:eastAsia="宋体" w:cs="宋体"/>
          <w:b w:val="0"/>
          <w:i w:val="0"/>
          <w:caps w:val="0"/>
          <w:color w:val="auto"/>
          <w:spacing w:val="0"/>
          <w:sz w:val="24"/>
          <w:szCs w:val="24"/>
          <w:shd w:val="clear" w:fill="FFFFFF"/>
          <w:vertAlign w:val="baseline"/>
          <w:lang w:val="en-US" w:eastAsia="zh-CN"/>
        </w:rPr>
      </w:pPr>
      <w:r>
        <w:rPr>
          <w:rFonts w:hint="eastAsia" w:ascii="宋体" w:hAnsi="宋体" w:eastAsia="宋体" w:cs="宋体"/>
          <w:b w:val="0"/>
          <w:i w:val="0"/>
          <w:caps w:val="0"/>
          <w:color w:val="auto"/>
          <w:spacing w:val="0"/>
          <w:sz w:val="24"/>
          <w:szCs w:val="24"/>
          <w:shd w:val="clear" w:fill="FFFFFF"/>
          <w:vertAlign w:val="baseline"/>
          <w:lang w:val="en-US" w:eastAsia="zh-CN"/>
        </w:rPr>
        <w:t>为推动教育教学改革，培养学生的学习兴趣，营造浓郁的学术氛围，推进校园文化建设，全方位提高我校的人才培养质量，</w:t>
      </w:r>
      <w:bookmarkStart w:id="0" w:name="_GoBack"/>
      <w:r>
        <w:rPr>
          <w:rFonts w:hint="eastAsia" w:ascii="宋体" w:hAnsi="宋体" w:eastAsia="宋体" w:cs="宋体"/>
          <w:b w:val="0"/>
          <w:i w:val="0"/>
          <w:caps w:val="0"/>
          <w:color w:val="auto"/>
          <w:spacing w:val="0"/>
          <w:sz w:val="24"/>
          <w:szCs w:val="24"/>
          <w:shd w:val="clear" w:fill="FFFFFF"/>
          <w:vertAlign w:val="baseline"/>
          <w:lang w:val="en-US" w:eastAsia="zh-CN"/>
        </w:rPr>
        <w:t>经研究，</w:t>
      </w:r>
      <w:bookmarkEnd w:id="0"/>
      <w:r>
        <w:rPr>
          <w:rFonts w:hint="eastAsia" w:ascii="宋体" w:hAnsi="宋体" w:eastAsia="宋体" w:cs="宋体"/>
          <w:b w:val="0"/>
          <w:i w:val="0"/>
          <w:caps w:val="0"/>
          <w:color w:val="auto"/>
          <w:spacing w:val="0"/>
          <w:sz w:val="24"/>
          <w:szCs w:val="24"/>
          <w:shd w:val="clear" w:fill="FFFFFF"/>
          <w:vertAlign w:val="baseline"/>
          <w:lang w:val="en-US" w:eastAsia="zh-CN"/>
        </w:rPr>
        <w:t>学校决定在全校范围内开展通识教育主题讲座。现就有关事项通知如下。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480" w:firstLineChars="200"/>
        <w:jc w:val="both"/>
        <w:textAlignment w:val="baseline"/>
        <w:outlineLvl w:val="9"/>
        <w:rPr>
          <w:rFonts w:hint="eastAsia" w:ascii="黑体" w:hAnsi="黑体" w:eastAsia="黑体" w:cs="黑体"/>
          <w:b/>
          <w:bCs/>
          <w:i w:val="0"/>
          <w:caps w:val="0"/>
          <w:color w:val="auto"/>
          <w:spacing w:val="0"/>
          <w:sz w:val="24"/>
          <w:szCs w:val="24"/>
          <w:shd w:val="clear" w:fill="FFFFFF"/>
          <w:vertAlign w:val="baseline"/>
          <w:lang w:val="en-US" w:eastAsia="zh-CN"/>
        </w:rPr>
      </w:pPr>
      <w:r>
        <w:rPr>
          <w:rFonts w:hint="eastAsia" w:ascii="黑体" w:hAnsi="黑体" w:eastAsia="黑体" w:cs="黑体"/>
          <w:b/>
          <w:bCs/>
          <w:i w:val="0"/>
          <w:caps w:val="0"/>
          <w:color w:val="auto"/>
          <w:spacing w:val="0"/>
          <w:sz w:val="24"/>
          <w:szCs w:val="24"/>
          <w:shd w:val="clear" w:fill="FFFFFF"/>
          <w:vertAlign w:val="baseline"/>
          <w:lang w:val="en-US" w:eastAsia="zh-CN"/>
        </w:rPr>
        <w:t>一、通识教育理念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480" w:firstLineChars="200"/>
        <w:jc w:val="both"/>
        <w:textAlignment w:val="baseline"/>
        <w:outlineLvl w:val="9"/>
        <w:rPr>
          <w:rFonts w:hint="eastAsia" w:ascii="宋体" w:hAnsi="宋体" w:eastAsia="宋体" w:cs="宋体"/>
          <w:b w:val="0"/>
          <w:i w:val="0"/>
          <w:caps w:val="0"/>
          <w:color w:val="auto"/>
          <w:spacing w:val="0"/>
          <w:sz w:val="24"/>
          <w:szCs w:val="24"/>
          <w:shd w:val="clear" w:fill="FFFFFF"/>
          <w:vertAlign w:val="baseline"/>
          <w:lang w:val="en-US" w:eastAsia="zh-CN"/>
        </w:rPr>
      </w:pPr>
      <w:r>
        <w:rPr>
          <w:rFonts w:hint="eastAsia" w:ascii="宋体" w:hAnsi="宋体" w:eastAsia="宋体" w:cs="宋体"/>
          <w:b w:val="0"/>
          <w:i w:val="0"/>
          <w:caps w:val="0"/>
          <w:color w:val="auto"/>
          <w:spacing w:val="0"/>
          <w:sz w:val="24"/>
          <w:szCs w:val="24"/>
          <w:shd w:val="clear" w:fill="FFFFFF"/>
          <w:vertAlign w:val="baseline"/>
          <w:lang w:val="en-US" w:eastAsia="zh-CN"/>
        </w:rPr>
        <w:t>坚持立德树人，以学生发展为中心，引导学生拓宽视野，奠定学生的世界观、人生观和价值观，培养学生的独立思考能力、有效交流能力、批判思维能力和价值判断能力，提升学生的综合素养和社会责任感，培养学生的健全人格，全员全过程全方位育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480" w:firstLineChars="200"/>
        <w:jc w:val="both"/>
        <w:textAlignment w:val="baseline"/>
        <w:outlineLvl w:val="9"/>
        <w:rPr>
          <w:rFonts w:hint="eastAsia" w:ascii="黑体" w:hAnsi="黑体" w:eastAsia="黑体" w:cs="黑体"/>
          <w:b/>
          <w:bCs/>
          <w:i w:val="0"/>
          <w:caps w:val="0"/>
          <w:color w:val="auto"/>
          <w:spacing w:val="0"/>
          <w:sz w:val="24"/>
          <w:szCs w:val="24"/>
          <w:shd w:val="clear" w:fill="FFFFFF"/>
          <w:vertAlign w:val="baseline"/>
          <w:lang w:val="en-US" w:eastAsia="zh-CN"/>
        </w:rPr>
      </w:pPr>
      <w:r>
        <w:rPr>
          <w:rFonts w:hint="eastAsia" w:ascii="黑体" w:hAnsi="黑体" w:eastAsia="黑体" w:cs="黑体"/>
          <w:b/>
          <w:bCs/>
          <w:i w:val="0"/>
          <w:caps w:val="0"/>
          <w:color w:val="auto"/>
          <w:spacing w:val="0"/>
          <w:sz w:val="24"/>
          <w:szCs w:val="24"/>
          <w:shd w:val="clear" w:fill="FFFFFF"/>
          <w:vertAlign w:val="baseline"/>
          <w:lang w:val="en-US" w:eastAsia="zh-CN"/>
        </w:rPr>
        <w:t>二、通识教育开展形式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480" w:firstLineChars="200"/>
        <w:jc w:val="both"/>
        <w:textAlignment w:val="baseline"/>
        <w:outlineLvl w:val="9"/>
        <w:rPr>
          <w:rFonts w:hint="eastAsia" w:ascii="宋体" w:hAnsi="宋体" w:eastAsia="宋体" w:cs="宋体"/>
          <w:b w:val="0"/>
          <w:i w:val="0"/>
          <w:caps w:val="0"/>
          <w:color w:val="auto"/>
          <w:spacing w:val="0"/>
          <w:sz w:val="24"/>
          <w:szCs w:val="24"/>
          <w:shd w:val="clear" w:fill="FFFFFF"/>
          <w:vertAlign w:val="baseline"/>
          <w:lang w:val="en-US" w:eastAsia="zh-CN"/>
        </w:rPr>
      </w:pPr>
      <w:r>
        <w:rPr>
          <w:rFonts w:hint="eastAsia" w:ascii="宋体" w:hAnsi="宋体" w:eastAsia="宋体" w:cs="宋体"/>
          <w:b w:val="0"/>
          <w:i w:val="0"/>
          <w:caps w:val="0"/>
          <w:color w:val="auto"/>
          <w:spacing w:val="0"/>
          <w:sz w:val="24"/>
          <w:szCs w:val="24"/>
          <w:shd w:val="clear" w:fill="FFFFFF"/>
          <w:vertAlign w:val="baseline"/>
          <w:lang w:val="en-US" w:eastAsia="zh-CN"/>
        </w:rPr>
        <w:t>“独秀大讲坛”主题讲座。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480" w:firstLineChars="200"/>
        <w:jc w:val="both"/>
        <w:textAlignment w:val="baseline"/>
        <w:outlineLvl w:val="9"/>
        <w:rPr>
          <w:rFonts w:hint="eastAsia" w:ascii="黑体" w:hAnsi="黑体" w:eastAsia="黑体" w:cs="黑体"/>
          <w:b/>
          <w:bCs/>
          <w:i w:val="0"/>
          <w:caps w:val="0"/>
          <w:color w:val="auto"/>
          <w:spacing w:val="0"/>
          <w:sz w:val="24"/>
          <w:szCs w:val="24"/>
          <w:shd w:val="clear" w:fill="FFFFFF"/>
          <w:vertAlign w:val="baseline"/>
          <w:lang w:val="en-US" w:eastAsia="zh-CN"/>
        </w:rPr>
      </w:pPr>
      <w:r>
        <w:rPr>
          <w:rFonts w:hint="eastAsia" w:ascii="黑体" w:hAnsi="黑体" w:eastAsia="黑体" w:cs="黑体"/>
          <w:b/>
          <w:bCs/>
          <w:i w:val="0"/>
          <w:caps w:val="0"/>
          <w:color w:val="auto"/>
          <w:spacing w:val="0"/>
          <w:sz w:val="24"/>
          <w:szCs w:val="24"/>
          <w:shd w:val="clear" w:fill="FFFFFF"/>
          <w:vertAlign w:val="baseline"/>
          <w:lang w:val="en-US" w:eastAsia="zh-CN"/>
        </w:rPr>
        <w:t>三、组织与实施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480" w:firstLineChars="200"/>
        <w:jc w:val="both"/>
        <w:textAlignment w:val="baseline"/>
        <w:outlineLvl w:val="9"/>
        <w:rPr>
          <w:rFonts w:hint="eastAsia" w:ascii="宋体" w:hAnsi="宋体" w:eastAsia="宋体" w:cs="宋体"/>
          <w:b w:val="0"/>
          <w:i w:val="0"/>
          <w:caps w:val="0"/>
          <w:color w:val="auto"/>
          <w:spacing w:val="0"/>
          <w:sz w:val="24"/>
          <w:szCs w:val="24"/>
          <w:shd w:val="clear" w:fill="FFFFFF"/>
          <w:vertAlign w:val="baseline"/>
          <w:lang w:val="en-US" w:eastAsia="zh-CN"/>
        </w:rPr>
      </w:pPr>
      <w:r>
        <w:rPr>
          <w:rFonts w:hint="eastAsia" w:ascii="宋体" w:hAnsi="宋体" w:eastAsia="宋体" w:cs="宋体"/>
          <w:b w:val="0"/>
          <w:i w:val="0"/>
          <w:caps w:val="0"/>
          <w:color w:val="auto"/>
          <w:spacing w:val="0"/>
          <w:sz w:val="24"/>
          <w:szCs w:val="24"/>
          <w:shd w:val="clear" w:fill="FFFFFF"/>
          <w:vertAlign w:val="baseline"/>
          <w:lang w:val="en-US" w:eastAsia="zh-CN"/>
        </w:rPr>
        <w:t>教务处负责通识教育的总体规划，制订讲座建设、遴选和评价标准，分类指导和组织通识教育主题讲座的开展。学院（部）负责组织符合条件的教师积极参与通识教育讲座的申报与开设（参见附件1：《2019-2020学年第一学期“独秀大讲坛”讲座各学院承担任务分解表》）。课程主讲教师负责讲座内容的组织、设计与讲授，并配合学校进行推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480" w:firstLineChars="200"/>
        <w:jc w:val="both"/>
        <w:textAlignment w:val="baseline"/>
        <w:outlineLvl w:val="9"/>
        <w:rPr>
          <w:rFonts w:hint="eastAsia" w:ascii="宋体" w:hAnsi="宋体" w:eastAsia="宋体" w:cs="宋体"/>
          <w:b w:val="0"/>
          <w:i w:val="0"/>
          <w:caps w:val="0"/>
          <w:color w:val="auto"/>
          <w:spacing w:val="0"/>
          <w:sz w:val="24"/>
          <w:szCs w:val="24"/>
          <w:shd w:val="clear" w:fill="FFFFFF"/>
          <w:vertAlign w:val="baseline"/>
          <w:lang w:val="en-US" w:eastAsia="zh-CN"/>
        </w:rPr>
      </w:pPr>
      <w:r>
        <w:rPr>
          <w:rFonts w:hint="eastAsia" w:ascii="宋体" w:hAnsi="宋体" w:eastAsia="宋体" w:cs="宋体"/>
          <w:b w:val="0"/>
          <w:i w:val="0"/>
          <w:caps w:val="0"/>
          <w:color w:val="auto"/>
          <w:spacing w:val="0"/>
          <w:sz w:val="24"/>
          <w:szCs w:val="24"/>
          <w:shd w:val="clear" w:fill="FFFFFF"/>
          <w:vertAlign w:val="baseline"/>
          <w:lang w:val="en-US" w:eastAsia="zh-CN"/>
        </w:rPr>
        <w:t>讲座面向全校本科生开设，工作日每天至少开设一场。学生根据个人学习和发展需求选修。学生修完规定讲座数量以及完成相应的学习任务，条件符合者可根据相关教学管理规定申请TQ类通识教育学分。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480" w:firstLineChars="200"/>
        <w:jc w:val="both"/>
        <w:textAlignment w:val="baseline"/>
        <w:outlineLvl w:val="9"/>
        <w:rPr>
          <w:rFonts w:hint="eastAsia" w:ascii="黑体" w:hAnsi="黑体" w:eastAsia="黑体" w:cs="黑体"/>
          <w:b/>
          <w:bCs/>
          <w:i w:val="0"/>
          <w:caps w:val="0"/>
          <w:color w:val="auto"/>
          <w:spacing w:val="0"/>
          <w:sz w:val="24"/>
          <w:szCs w:val="24"/>
          <w:shd w:val="clear" w:fill="FFFFFF"/>
          <w:vertAlign w:val="baseline"/>
          <w:lang w:val="en-US" w:eastAsia="zh-CN"/>
        </w:rPr>
      </w:pPr>
      <w:r>
        <w:rPr>
          <w:rFonts w:hint="eastAsia" w:ascii="黑体" w:hAnsi="黑体" w:eastAsia="黑体" w:cs="黑体"/>
          <w:b/>
          <w:bCs/>
          <w:i w:val="0"/>
          <w:caps w:val="0"/>
          <w:color w:val="auto"/>
          <w:spacing w:val="0"/>
          <w:sz w:val="24"/>
          <w:szCs w:val="24"/>
          <w:shd w:val="clear" w:fill="FFFFFF"/>
          <w:vertAlign w:val="baseline"/>
          <w:lang w:val="en-US" w:eastAsia="zh-CN"/>
        </w:rPr>
        <w:t>四、讲座主题要求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480" w:firstLineChars="200"/>
        <w:jc w:val="both"/>
        <w:textAlignment w:val="baseline"/>
        <w:outlineLvl w:val="9"/>
        <w:rPr>
          <w:rFonts w:hint="eastAsia" w:ascii="宋体" w:hAnsi="宋体" w:eastAsia="宋体" w:cs="宋体"/>
          <w:b w:val="0"/>
          <w:i w:val="0"/>
          <w:caps w:val="0"/>
          <w:color w:val="auto"/>
          <w:spacing w:val="0"/>
          <w:sz w:val="24"/>
          <w:szCs w:val="24"/>
          <w:shd w:val="clear" w:fill="FFFFFF"/>
          <w:vertAlign w:val="baseline"/>
          <w:lang w:val="en-US" w:eastAsia="zh-CN"/>
        </w:rPr>
      </w:pPr>
      <w:r>
        <w:rPr>
          <w:rFonts w:hint="eastAsia" w:ascii="宋体" w:hAnsi="宋体" w:eastAsia="宋体" w:cs="宋体"/>
          <w:b/>
          <w:bCs/>
          <w:i w:val="0"/>
          <w:caps w:val="0"/>
          <w:color w:val="auto"/>
          <w:spacing w:val="0"/>
          <w:sz w:val="24"/>
          <w:szCs w:val="24"/>
          <w:shd w:val="clear" w:fill="FFFFFF"/>
          <w:vertAlign w:val="baseline"/>
          <w:lang w:val="en-US" w:eastAsia="zh-CN"/>
        </w:rPr>
        <w:t>（一）主题范围：</w:t>
      </w:r>
      <w:r>
        <w:rPr>
          <w:rFonts w:hint="eastAsia" w:ascii="宋体" w:hAnsi="宋体" w:eastAsia="宋体" w:cs="宋体"/>
          <w:b w:val="0"/>
          <w:i w:val="0"/>
          <w:caps w:val="0"/>
          <w:color w:val="auto"/>
          <w:spacing w:val="0"/>
          <w:sz w:val="24"/>
          <w:szCs w:val="24"/>
          <w:shd w:val="clear" w:fill="FFFFFF"/>
          <w:vertAlign w:val="baseline"/>
          <w:lang w:val="en-US" w:eastAsia="zh-CN"/>
        </w:rPr>
        <w:t>不限文理，历史哲学与语言文学、经济法律与社会文明、自然科学与信息技术、形势热点与创新创业、艺术体育与生命健康、教师教育与职业发展等方向均可申请，应体现通识教育的多元化特征。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480" w:firstLineChars="200"/>
        <w:jc w:val="both"/>
        <w:textAlignment w:val="baseline"/>
        <w:outlineLvl w:val="9"/>
        <w:rPr>
          <w:rFonts w:hint="eastAsia" w:ascii="宋体" w:hAnsi="宋体" w:eastAsia="宋体" w:cs="宋体"/>
          <w:b w:val="0"/>
          <w:i w:val="0"/>
          <w:caps w:val="0"/>
          <w:color w:val="auto"/>
          <w:spacing w:val="0"/>
          <w:sz w:val="24"/>
          <w:szCs w:val="24"/>
          <w:shd w:val="clear" w:fill="FFFFFF"/>
          <w:vertAlign w:val="baseline"/>
          <w:lang w:val="en-US" w:eastAsia="zh-CN"/>
        </w:rPr>
      </w:pPr>
      <w:r>
        <w:rPr>
          <w:rFonts w:hint="eastAsia" w:ascii="宋体" w:hAnsi="宋体" w:eastAsia="宋体" w:cs="宋体"/>
          <w:b/>
          <w:bCs/>
          <w:i w:val="0"/>
          <w:caps w:val="0"/>
          <w:color w:val="auto"/>
          <w:spacing w:val="0"/>
          <w:sz w:val="24"/>
          <w:szCs w:val="24"/>
          <w:shd w:val="clear" w:fill="FFFFFF"/>
          <w:vertAlign w:val="baseline"/>
          <w:lang w:val="en-US" w:eastAsia="zh-CN"/>
        </w:rPr>
        <w:t>（二）课程思政：</w:t>
      </w:r>
      <w:r>
        <w:rPr>
          <w:rFonts w:hint="eastAsia" w:ascii="宋体" w:hAnsi="宋体" w:eastAsia="宋体" w:cs="宋体"/>
          <w:b w:val="0"/>
          <w:i w:val="0"/>
          <w:caps w:val="0"/>
          <w:color w:val="auto"/>
          <w:spacing w:val="0"/>
          <w:sz w:val="24"/>
          <w:szCs w:val="24"/>
          <w:shd w:val="clear" w:fill="FFFFFF"/>
          <w:vertAlign w:val="baseline"/>
          <w:lang w:val="en-US" w:eastAsia="zh-CN"/>
        </w:rPr>
        <w:t>本着价值导向与知识导向相融合原则，主讲教师应注意梳理课程思政育人元素，在教学过程中注意弘扬社会主义核心价值观，提高学生思想品德水平、人文素养、认知能力，培养爱国主义精神、科学精神，凸显通识教育的价值引导功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480" w:firstLineChars="200"/>
        <w:jc w:val="both"/>
        <w:textAlignment w:val="baseline"/>
        <w:outlineLvl w:val="9"/>
        <w:rPr>
          <w:rFonts w:hint="eastAsia" w:ascii="黑体" w:hAnsi="黑体" w:eastAsia="黑体" w:cs="黑体"/>
          <w:b/>
          <w:bCs/>
          <w:i w:val="0"/>
          <w:caps w:val="0"/>
          <w:color w:val="auto"/>
          <w:spacing w:val="0"/>
          <w:sz w:val="24"/>
          <w:szCs w:val="24"/>
          <w:shd w:val="clear" w:fill="FFFFFF"/>
          <w:vertAlign w:val="baseline"/>
          <w:lang w:val="en-US" w:eastAsia="zh-CN"/>
        </w:rPr>
      </w:pPr>
      <w:r>
        <w:rPr>
          <w:rFonts w:hint="eastAsia" w:ascii="黑体" w:hAnsi="黑体" w:eastAsia="黑体" w:cs="黑体"/>
          <w:b/>
          <w:bCs/>
          <w:i w:val="0"/>
          <w:caps w:val="0"/>
          <w:color w:val="auto"/>
          <w:spacing w:val="0"/>
          <w:sz w:val="24"/>
          <w:szCs w:val="24"/>
          <w:shd w:val="clear" w:fill="FFFFFF"/>
          <w:vertAlign w:val="baseline"/>
          <w:lang w:val="en-US" w:eastAsia="zh-CN"/>
        </w:rPr>
        <w:t>五、申报条件和其他事项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480" w:firstLineChars="200"/>
        <w:jc w:val="both"/>
        <w:textAlignment w:val="baseline"/>
        <w:outlineLvl w:val="9"/>
        <w:rPr>
          <w:rFonts w:hint="eastAsia" w:ascii="黑体" w:hAnsi="黑体" w:eastAsia="黑体" w:cs="黑体"/>
          <w:b/>
          <w:bCs/>
          <w:i w:val="0"/>
          <w:caps w:val="0"/>
          <w:color w:val="auto"/>
          <w:spacing w:val="0"/>
          <w:sz w:val="24"/>
          <w:szCs w:val="24"/>
          <w:shd w:val="clear" w:fill="FFFFFF"/>
          <w:vertAlign w:val="baseline"/>
          <w:lang w:val="en-US" w:eastAsia="zh-CN"/>
        </w:rPr>
      </w:pPr>
      <w:r>
        <w:rPr>
          <w:rFonts w:hint="eastAsia" w:ascii="宋体" w:hAnsi="宋体" w:eastAsia="宋体" w:cs="宋体"/>
          <w:b/>
          <w:bCs/>
          <w:i w:val="0"/>
          <w:caps w:val="0"/>
          <w:color w:val="auto"/>
          <w:spacing w:val="0"/>
          <w:sz w:val="24"/>
          <w:szCs w:val="24"/>
          <w:shd w:val="clear" w:fill="FFFFFF"/>
          <w:vertAlign w:val="baseline"/>
          <w:lang w:val="en-US" w:eastAsia="zh-CN"/>
        </w:rPr>
        <w:t>（一）主讲教师资格：</w:t>
      </w:r>
      <w:r>
        <w:rPr>
          <w:rFonts w:hint="eastAsia" w:ascii="宋体" w:hAnsi="宋体" w:eastAsia="宋体" w:cs="宋体"/>
          <w:b w:val="0"/>
          <w:i w:val="0"/>
          <w:caps w:val="0"/>
          <w:color w:val="auto"/>
          <w:spacing w:val="0"/>
          <w:sz w:val="24"/>
          <w:szCs w:val="24"/>
          <w:shd w:val="clear" w:fill="FFFFFF"/>
          <w:vertAlign w:val="baseline"/>
          <w:lang w:val="en-US" w:eastAsia="zh-CN"/>
        </w:rPr>
        <w:t>主讲教师应为我校专任教师，具有博士学位或副教授以上职称，有较强的教学设计能力，能够运用理念先进的教学方法和手段组织讲座。鼓励符合条件的高水平教授、博士、教学名师、教学能手、教学新秀等开设讲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480" w:firstLineChars="200"/>
        <w:jc w:val="both"/>
        <w:textAlignment w:val="baseline"/>
        <w:outlineLvl w:val="9"/>
        <w:rPr>
          <w:rFonts w:hint="eastAsia" w:ascii="宋体" w:hAnsi="宋体" w:eastAsia="宋体" w:cs="宋体"/>
          <w:b w:val="0"/>
          <w:i w:val="0"/>
          <w:caps w:val="0"/>
          <w:color w:val="auto"/>
          <w:spacing w:val="0"/>
          <w:sz w:val="24"/>
          <w:szCs w:val="24"/>
          <w:shd w:val="clear" w:fill="FFFFFF"/>
          <w:vertAlign w:val="baseline"/>
          <w:lang w:val="en-US" w:eastAsia="zh-CN"/>
        </w:rPr>
      </w:pPr>
      <w:r>
        <w:rPr>
          <w:rFonts w:hint="eastAsia" w:ascii="宋体" w:hAnsi="宋体" w:eastAsia="宋体" w:cs="宋体"/>
          <w:b/>
          <w:bCs/>
          <w:i w:val="0"/>
          <w:caps w:val="0"/>
          <w:color w:val="auto"/>
          <w:spacing w:val="0"/>
          <w:sz w:val="24"/>
          <w:szCs w:val="24"/>
          <w:shd w:val="clear" w:fill="FFFFFF"/>
          <w:vertAlign w:val="baseline"/>
          <w:lang w:val="en-US" w:eastAsia="zh-CN"/>
        </w:rPr>
        <w:t>（二）讲座时间：</w:t>
      </w:r>
      <w:r>
        <w:rPr>
          <w:rFonts w:hint="eastAsia" w:ascii="宋体" w:hAnsi="宋体" w:eastAsia="宋体" w:cs="宋体"/>
          <w:b w:val="0"/>
          <w:i w:val="0"/>
          <w:caps w:val="0"/>
          <w:color w:val="auto"/>
          <w:spacing w:val="0"/>
          <w:sz w:val="24"/>
          <w:szCs w:val="24"/>
          <w:shd w:val="clear" w:fill="FFFFFF"/>
          <w:vertAlign w:val="baseline"/>
          <w:lang w:val="en-US" w:eastAsia="zh-CN"/>
        </w:rPr>
        <w:t>2小时，其中讲授环节1小时40分钟，互动环节20分钟。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480" w:firstLineChars="200"/>
        <w:jc w:val="both"/>
        <w:textAlignment w:val="baseline"/>
        <w:outlineLvl w:val="9"/>
        <w:rPr>
          <w:rFonts w:hint="eastAsia" w:ascii="宋体" w:hAnsi="宋体" w:eastAsia="宋体" w:cs="宋体"/>
          <w:b w:val="0"/>
          <w:i w:val="0"/>
          <w:caps w:val="0"/>
          <w:color w:val="auto"/>
          <w:spacing w:val="0"/>
          <w:sz w:val="24"/>
          <w:szCs w:val="24"/>
          <w:shd w:val="clear" w:fill="FFFFFF"/>
          <w:vertAlign w:val="baseline"/>
          <w:lang w:val="en-US" w:eastAsia="zh-CN"/>
        </w:rPr>
      </w:pPr>
      <w:r>
        <w:rPr>
          <w:rFonts w:hint="eastAsia" w:ascii="宋体" w:hAnsi="宋体" w:eastAsia="宋体" w:cs="宋体"/>
          <w:b/>
          <w:bCs/>
          <w:i w:val="0"/>
          <w:caps w:val="0"/>
          <w:color w:val="auto"/>
          <w:spacing w:val="0"/>
          <w:sz w:val="24"/>
          <w:szCs w:val="24"/>
          <w:shd w:val="clear" w:fill="FFFFFF"/>
          <w:vertAlign w:val="baseline"/>
          <w:lang w:val="en-US" w:eastAsia="zh-CN"/>
        </w:rPr>
        <w:t>（三）讲座地点：</w:t>
      </w:r>
      <w:r>
        <w:rPr>
          <w:rFonts w:hint="eastAsia" w:ascii="宋体" w:hAnsi="宋体" w:eastAsia="宋体" w:cs="宋体"/>
          <w:b w:val="0"/>
          <w:i w:val="0"/>
          <w:caps w:val="0"/>
          <w:color w:val="auto"/>
          <w:spacing w:val="0"/>
          <w:sz w:val="24"/>
          <w:szCs w:val="24"/>
          <w:shd w:val="clear" w:fill="FFFFFF"/>
          <w:vertAlign w:val="baseline"/>
          <w:lang w:val="en-US" w:eastAsia="zh-CN"/>
        </w:rPr>
        <w:t>在王城、育才、雁山三个校区推广，由教务处统筹安排后公布。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480" w:firstLineChars="200"/>
        <w:jc w:val="both"/>
        <w:textAlignment w:val="baseline"/>
        <w:outlineLvl w:val="9"/>
        <w:rPr>
          <w:rFonts w:hint="eastAsia" w:ascii="宋体" w:hAnsi="宋体" w:eastAsia="宋体" w:cs="宋体"/>
          <w:b w:val="0"/>
          <w:i w:val="0"/>
          <w:caps w:val="0"/>
          <w:color w:val="auto"/>
          <w:spacing w:val="0"/>
          <w:sz w:val="24"/>
          <w:szCs w:val="24"/>
          <w:shd w:val="clear" w:fill="FFFFFF"/>
          <w:vertAlign w:val="baseline"/>
          <w:lang w:val="en-US" w:eastAsia="zh-CN"/>
        </w:rPr>
      </w:pPr>
      <w:r>
        <w:rPr>
          <w:rFonts w:hint="eastAsia" w:ascii="宋体" w:hAnsi="宋体" w:eastAsia="宋体" w:cs="宋体"/>
          <w:b/>
          <w:bCs/>
          <w:i w:val="0"/>
          <w:caps w:val="0"/>
          <w:color w:val="auto"/>
          <w:spacing w:val="0"/>
          <w:sz w:val="24"/>
          <w:szCs w:val="24"/>
          <w:shd w:val="clear" w:fill="FFFFFF"/>
          <w:vertAlign w:val="baseline"/>
          <w:lang w:val="en-US" w:eastAsia="zh-CN"/>
        </w:rPr>
        <w:t>（四）其他：</w:t>
      </w:r>
      <w:r>
        <w:rPr>
          <w:rFonts w:hint="eastAsia" w:ascii="宋体" w:hAnsi="宋体" w:eastAsia="宋体" w:cs="宋体"/>
          <w:b w:val="0"/>
          <w:i w:val="0"/>
          <w:caps w:val="0"/>
          <w:color w:val="auto"/>
          <w:spacing w:val="0"/>
          <w:sz w:val="24"/>
          <w:szCs w:val="24"/>
          <w:shd w:val="clear" w:fill="FFFFFF"/>
          <w:vertAlign w:val="baseline"/>
          <w:lang w:val="en-US" w:eastAsia="zh-CN"/>
        </w:rPr>
        <w:t>鼓励学科基础深厚、师资力量较强的学院在完成分解任务的基础上积极申报更多讲座，可以专题系列讲座形式申报。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480" w:firstLineChars="200"/>
        <w:jc w:val="both"/>
        <w:textAlignment w:val="baseline"/>
        <w:outlineLvl w:val="9"/>
        <w:rPr>
          <w:rFonts w:hint="eastAsia" w:ascii="黑体" w:hAnsi="黑体" w:eastAsia="黑体" w:cs="黑体"/>
          <w:b/>
          <w:bCs/>
          <w:i w:val="0"/>
          <w:caps w:val="0"/>
          <w:color w:val="auto"/>
          <w:spacing w:val="0"/>
          <w:sz w:val="24"/>
          <w:szCs w:val="24"/>
          <w:shd w:val="clear" w:fill="FFFFFF"/>
          <w:vertAlign w:val="baseline"/>
          <w:lang w:val="en-US" w:eastAsia="zh-CN"/>
        </w:rPr>
      </w:pPr>
      <w:r>
        <w:rPr>
          <w:rFonts w:hint="eastAsia" w:ascii="黑体" w:hAnsi="黑体" w:eastAsia="黑体" w:cs="黑体"/>
          <w:b/>
          <w:bCs/>
          <w:i w:val="0"/>
          <w:caps w:val="0"/>
          <w:color w:val="auto"/>
          <w:spacing w:val="0"/>
          <w:sz w:val="24"/>
          <w:szCs w:val="24"/>
          <w:shd w:val="clear" w:fill="FFFFFF"/>
          <w:vertAlign w:val="baseline"/>
          <w:lang w:val="en-US" w:eastAsia="zh-CN"/>
        </w:rPr>
        <w:t>六、申报时间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480" w:firstLineChars="200"/>
        <w:jc w:val="both"/>
        <w:textAlignment w:val="baseline"/>
        <w:outlineLvl w:val="9"/>
        <w:rPr>
          <w:rFonts w:hint="eastAsia" w:ascii="宋体" w:hAnsi="宋体" w:eastAsia="宋体" w:cs="宋体"/>
          <w:b w:val="0"/>
          <w:i w:val="0"/>
          <w:caps w:val="0"/>
          <w:color w:val="auto"/>
          <w:spacing w:val="0"/>
          <w:sz w:val="24"/>
          <w:szCs w:val="24"/>
          <w:shd w:val="clear" w:fill="FFFFFF"/>
          <w:vertAlign w:val="baseline"/>
          <w:lang w:val="en-US" w:eastAsia="zh-CN"/>
        </w:rPr>
      </w:pPr>
      <w:r>
        <w:rPr>
          <w:rFonts w:hint="eastAsia" w:ascii="宋体" w:hAnsi="宋体" w:eastAsia="宋体" w:cs="宋体"/>
          <w:b w:val="0"/>
          <w:i w:val="0"/>
          <w:caps w:val="0"/>
          <w:color w:val="auto"/>
          <w:spacing w:val="0"/>
          <w:sz w:val="24"/>
          <w:szCs w:val="24"/>
          <w:shd w:val="clear" w:fill="FFFFFF"/>
          <w:vertAlign w:val="baseline"/>
          <w:lang w:val="en-US" w:eastAsia="zh-CN"/>
        </w:rPr>
        <w:t>2019年9月16日-25日。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480" w:firstLineChars="200"/>
        <w:jc w:val="both"/>
        <w:textAlignment w:val="baseline"/>
        <w:outlineLvl w:val="9"/>
        <w:rPr>
          <w:rFonts w:hint="eastAsia" w:ascii="宋体" w:hAnsi="宋体" w:eastAsia="宋体" w:cs="宋体"/>
          <w:b w:val="0"/>
          <w:i w:val="0"/>
          <w:caps w:val="0"/>
          <w:color w:val="auto"/>
          <w:spacing w:val="0"/>
          <w:sz w:val="24"/>
          <w:szCs w:val="24"/>
          <w:shd w:val="clear" w:fill="FFFFFF"/>
          <w:vertAlign w:val="baseline"/>
          <w:lang w:val="en-US" w:eastAsia="zh-CN"/>
        </w:rPr>
      </w:pPr>
      <w:r>
        <w:rPr>
          <w:rFonts w:hint="eastAsia" w:ascii="宋体" w:hAnsi="宋体" w:eastAsia="宋体" w:cs="宋体"/>
          <w:b w:val="0"/>
          <w:i w:val="0"/>
          <w:caps w:val="0"/>
          <w:color w:val="auto"/>
          <w:spacing w:val="0"/>
          <w:sz w:val="24"/>
          <w:szCs w:val="24"/>
          <w:shd w:val="clear" w:fill="FFFFFF"/>
          <w:vertAlign w:val="baseline"/>
          <w:lang w:val="en-US" w:eastAsia="zh-CN"/>
        </w:rPr>
        <w:fldChar w:fldCharType="begin"/>
      </w:r>
      <w:r>
        <w:rPr>
          <w:rFonts w:hint="eastAsia" w:ascii="宋体" w:hAnsi="宋体" w:eastAsia="宋体" w:cs="宋体"/>
          <w:b w:val="0"/>
          <w:i w:val="0"/>
          <w:caps w:val="0"/>
          <w:color w:val="auto"/>
          <w:spacing w:val="0"/>
          <w:sz w:val="24"/>
          <w:szCs w:val="24"/>
          <w:shd w:val="clear" w:fill="FFFFFF"/>
          <w:vertAlign w:val="baseline"/>
          <w:lang w:val="en-US" w:eastAsia="zh-CN"/>
        </w:rPr>
        <w:instrText xml:space="preserve"> HYPERLINK "mailto:各学院组织教师填写《广西师范大学通识教育讲座申请表》，审核并签署意见（加盖学院公章）后，于9月25日前将纸质版报送教务处大学生文化素质教育基地办公室，电子版发送到邮箱38795695@qq.com。本学期讲座安排确定后，主讲教师应在讲座开展前一周将PPT发送至上述邮箱，由教务处集中报送宣传部审核；" </w:instrText>
      </w:r>
      <w:r>
        <w:rPr>
          <w:rFonts w:hint="eastAsia" w:ascii="宋体" w:hAnsi="宋体" w:eastAsia="宋体" w:cs="宋体"/>
          <w:b w:val="0"/>
          <w:i w:val="0"/>
          <w:caps w:val="0"/>
          <w:color w:val="auto"/>
          <w:spacing w:val="0"/>
          <w:sz w:val="24"/>
          <w:szCs w:val="24"/>
          <w:shd w:val="clear" w:fill="FFFFFF"/>
          <w:vertAlign w:val="baseline"/>
          <w:lang w:val="en-US" w:eastAsia="zh-CN"/>
        </w:rPr>
        <w:fldChar w:fldCharType="separate"/>
      </w:r>
      <w:r>
        <w:rPr>
          <w:rFonts w:hint="eastAsia" w:ascii="宋体" w:hAnsi="宋体" w:eastAsia="宋体" w:cs="宋体"/>
          <w:b w:val="0"/>
          <w:i w:val="0"/>
          <w:caps w:val="0"/>
          <w:color w:val="auto"/>
          <w:spacing w:val="0"/>
          <w:sz w:val="24"/>
          <w:szCs w:val="24"/>
          <w:shd w:val="clear" w:fill="FFFFFF"/>
          <w:vertAlign w:val="baseline"/>
          <w:lang w:val="en-US" w:eastAsia="zh-CN"/>
        </w:rPr>
        <w:t>各学院组织教师填写《广西师范大学通识教育讲座申请表》，审核并签署意见（加盖学院公章）后，于9月25日前将纸质版报送教务处大学生文化素质教育基地办公室，电子版发送到邮箱38795695@qq.com。</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480" w:firstLineChars="200"/>
        <w:jc w:val="both"/>
        <w:textAlignment w:val="baseline"/>
        <w:outlineLvl w:val="9"/>
        <w:rPr>
          <w:rFonts w:hint="eastAsia" w:ascii="宋体" w:hAnsi="宋体" w:eastAsia="宋体" w:cs="宋体"/>
          <w:b w:val="0"/>
          <w:i w:val="0"/>
          <w:caps w:val="0"/>
          <w:color w:val="auto"/>
          <w:spacing w:val="0"/>
          <w:sz w:val="24"/>
          <w:szCs w:val="24"/>
          <w:shd w:val="clear" w:fill="FFFFFF"/>
          <w:vertAlign w:val="baseline"/>
          <w:lang w:val="en-US" w:eastAsia="zh-CN"/>
        </w:rPr>
      </w:pPr>
      <w:r>
        <w:rPr>
          <w:rFonts w:hint="eastAsia" w:ascii="宋体" w:hAnsi="宋体" w:eastAsia="宋体" w:cs="宋体"/>
          <w:b w:val="0"/>
          <w:i w:val="0"/>
          <w:caps w:val="0"/>
          <w:color w:val="auto"/>
          <w:spacing w:val="0"/>
          <w:sz w:val="24"/>
          <w:szCs w:val="24"/>
          <w:shd w:val="clear" w:fill="FFFFFF"/>
          <w:vertAlign w:val="baseline"/>
          <w:lang w:val="en-US" w:eastAsia="zh-CN"/>
        </w:rPr>
        <w:t>本学期全校讲座安排确定后，主讲教师应在讲座开展前一周将PPT发送至上述邮箱，由教务处集中报送宣传部审核；</w:t>
      </w:r>
      <w:r>
        <w:rPr>
          <w:rFonts w:hint="eastAsia" w:ascii="宋体" w:hAnsi="宋体" w:eastAsia="宋体" w:cs="宋体"/>
          <w:b w:val="0"/>
          <w:i w:val="0"/>
          <w:caps w:val="0"/>
          <w:color w:val="auto"/>
          <w:spacing w:val="0"/>
          <w:sz w:val="24"/>
          <w:szCs w:val="24"/>
          <w:shd w:val="clear" w:fill="FFFFFF"/>
          <w:vertAlign w:val="baseline"/>
          <w:lang w:val="en-US" w:eastAsia="zh-CN"/>
        </w:rPr>
        <w:fldChar w:fldCharType="end"/>
      </w:r>
      <w:r>
        <w:rPr>
          <w:rFonts w:hint="eastAsia" w:ascii="宋体" w:hAnsi="宋体" w:eastAsia="宋体" w:cs="宋体"/>
          <w:b w:val="0"/>
          <w:i w:val="0"/>
          <w:caps w:val="0"/>
          <w:color w:val="auto"/>
          <w:spacing w:val="0"/>
          <w:sz w:val="24"/>
          <w:szCs w:val="24"/>
          <w:shd w:val="clear" w:fill="FFFFFF"/>
          <w:vertAlign w:val="baseline"/>
          <w:lang w:val="en-US" w:eastAsia="zh-CN"/>
        </w:rPr>
        <w:t>同时，提交一张个人照片，以备学校统一制作宣传材料。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480" w:firstLineChars="200"/>
        <w:jc w:val="both"/>
        <w:textAlignment w:val="baseline"/>
        <w:outlineLvl w:val="9"/>
        <w:rPr>
          <w:rFonts w:hint="eastAsia" w:ascii="宋体" w:hAnsi="宋体" w:eastAsia="宋体" w:cs="宋体"/>
          <w:b w:val="0"/>
          <w:i w:val="0"/>
          <w:caps w:val="0"/>
          <w:color w:val="auto"/>
          <w:spacing w:val="0"/>
          <w:sz w:val="24"/>
          <w:szCs w:val="24"/>
          <w:shd w:val="clear" w:fill="FFFFFF"/>
          <w:vertAlign w:val="baseline"/>
          <w:lang w:val="en-US" w:eastAsia="zh-CN"/>
        </w:rPr>
      </w:pPr>
      <w:r>
        <w:rPr>
          <w:rFonts w:hint="eastAsia" w:ascii="宋体" w:hAnsi="宋体" w:eastAsia="宋体" w:cs="宋体"/>
          <w:b w:val="0"/>
          <w:i w:val="0"/>
          <w:caps w:val="0"/>
          <w:color w:val="auto"/>
          <w:spacing w:val="0"/>
          <w:sz w:val="24"/>
          <w:szCs w:val="24"/>
          <w:shd w:val="clear" w:fill="FFFFFF"/>
          <w:vertAlign w:val="baseline"/>
          <w:lang w:val="en-US" w:eastAsia="zh-CN"/>
        </w:rPr>
        <w:t>未尽事宜，请咨询教务处大学生文化素质教育基地办公室，联系人：黄坚、周剑清，电话：584</w:t>
      </w:r>
      <w:r>
        <w:rPr>
          <w:rFonts w:hint="eastAsia" w:ascii="宋体" w:hAnsi="宋体" w:eastAsia="宋体" w:cs="宋体"/>
          <w:b w:val="0"/>
          <w:i w:val="0"/>
          <w:caps w:val="0"/>
          <w:color w:val="auto"/>
          <w:spacing w:val="0"/>
          <w:sz w:val="24"/>
          <w:szCs w:val="24"/>
          <w:u w:val="single"/>
          <w:shd w:val="clear" w:fill="FFFFFF"/>
          <w:vertAlign w:val="baseline"/>
          <w:lang w:val="en-US" w:eastAsia="zh-CN"/>
        </w:rPr>
        <w:t>6480</w:t>
      </w:r>
      <w:r>
        <w:rPr>
          <w:rFonts w:hint="eastAsia" w:ascii="宋体" w:hAnsi="宋体" w:eastAsia="宋体" w:cs="宋体"/>
          <w:b w:val="0"/>
          <w:i w:val="0"/>
          <w:caps w:val="0"/>
          <w:color w:val="auto"/>
          <w:spacing w:val="0"/>
          <w:sz w:val="24"/>
          <w:szCs w:val="24"/>
          <w:shd w:val="clear" w:fill="FFFFFF"/>
          <w:vertAlign w:val="baseline"/>
          <w:lang w:val="en-US"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480" w:firstLineChars="200"/>
        <w:jc w:val="both"/>
        <w:textAlignment w:val="baseline"/>
        <w:outlineLvl w:val="9"/>
        <w:rPr>
          <w:rFonts w:hint="eastAsia" w:ascii="宋体" w:hAnsi="宋体" w:eastAsia="宋体" w:cs="宋体"/>
          <w:b w:val="0"/>
          <w:i w:val="0"/>
          <w:caps w:val="0"/>
          <w:color w:val="auto"/>
          <w:spacing w:val="0"/>
          <w:sz w:val="24"/>
          <w:szCs w:val="24"/>
          <w:shd w:val="clear" w:fill="FFFFFF"/>
          <w:vertAlign w:val="baseline"/>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rightChars="0"/>
        <w:jc w:val="both"/>
        <w:textAlignment w:val="baseline"/>
        <w:outlineLvl w:val="9"/>
        <w:rPr>
          <w:rFonts w:hint="eastAsia" w:ascii="宋体" w:hAnsi="宋体" w:eastAsia="宋体" w:cs="宋体"/>
          <w:b w:val="0"/>
          <w:i w:val="0"/>
          <w:caps w:val="0"/>
          <w:color w:val="auto"/>
          <w:spacing w:val="0"/>
          <w:sz w:val="24"/>
          <w:szCs w:val="24"/>
          <w:shd w:val="clear" w:fill="FFFFFF"/>
          <w:vertAlign w:val="baseline"/>
          <w:lang w:val="en-US" w:eastAsia="zh-CN"/>
        </w:rPr>
      </w:pPr>
      <w:r>
        <w:rPr>
          <w:rFonts w:hint="eastAsia" w:ascii="宋体" w:hAnsi="宋体" w:eastAsia="宋体" w:cs="宋体"/>
          <w:b w:val="0"/>
          <w:i w:val="0"/>
          <w:caps w:val="0"/>
          <w:color w:val="auto"/>
          <w:spacing w:val="0"/>
          <w:sz w:val="24"/>
          <w:szCs w:val="24"/>
          <w:shd w:val="clear" w:fill="FFFFFF"/>
          <w:vertAlign w:val="baseline"/>
          <w:lang w:val="en-US" w:eastAsia="zh-CN"/>
        </w:rPr>
        <w:t>附件：1.2019-2020学年第一学期“独秀大讲坛”讲座各学院承担任务分解表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480" w:firstLineChars="200"/>
        <w:jc w:val="both"/>
        <w:textAlignment w:val="baseline"/>
        <w:outlineLvl w:val="9"/>
        <w:rPr>
          <w:rFonts w:hint="eastAsia" w:ascii="宋体" w:hAnsi="宋体" w:eastAsia="宋体" w:cs="宋体"/>
          <w:b w:val="0"/>
          <w:i w:val="0"/>
          <w:caps w:val="0"/>
          <w:color w:val="auto"/>
          <w:spacing w:val="0"/>
          <w:sz w:val="24"/>
          <w:szCs w:val="24"/>
          <w:shd w:val="clear" w:fill="FFFFFF"/>
          <w:vertAlign w:val="baseline"/>
          <w:lang w:val="en-US" w:eastAsia="zh-CN"/>
        </w:rPr>
      </w:pPr>
      <w:r>
        <w:rPr>
          <w:rFonts w:hint="eastAsia" w:ascii="宋体" w:hAnsi="宋体" w:eastAsia="宋体" w:cs="宋体"/>
          <w:b w:val="0"/>
          <w:i w:val="0"/>
          <w:caps w:val="0"/>
          <w:color w:val="auto"/>
          <w:spacing w:val="0"/>
          <w:sz w:val="24"/>
          <w:szCs w:val="24"/>
          <w:shd w:val="clear" w:fill="FFFFFF"/>
          <w:vertAlign w:val="baseline"/>
          <w:lang w:val="en-US" w:eastAsia="zh-CN"/>
        </w:rPr>
        <w:t xml:space="preserve">  2.广西师范大学通识教育讲座申请表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480" w:firstLineChars="200"/>
        <w:jc w:val="both"/>
        <w:textAlignment w:val="baseline"/>
        <w:outlineLvl w:val="9"/>
        <w:rPr>
          <w:rFonts w:hint="eastAsia" w:ascii="宋体" w:hAnsi="宋体" w:eastAsia="宋体" w:cs="宋体"/>
          <w:b w:val="0"/>
          <w:i w:val="0"/>
          <w:caps w:val="0"/>
          <w:color w:val="auto"/>
          <w:spacing w:val="0"/>
          <w:sz w:val="24"/>
          <w:szCs w:val="24"/>
          <w:shd w:val="clear" w:fill="FFFFFF"/>
          <w:vertAlign w:val="baseline"/>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480" w:firstLineChars="200"/>
        <w:jc w:val="both"/>
        <w:textAlignment w:val="baseline"/>
        <w:outlineLvl w:val="9"/>
        <w:rPr>
          <w:rFonts w:hint="eastAsia" w:ascii="宋体" w:hAnsi="宋体" w:eastAsia="宋体" w:cs="宋体"/>
          <w:b w:val="0"/>
          <w:i w:val="0"/>
          <w:caps w:val="0"/>
          <w:color w:val="auto"/>
          <w:spacing w:val="0"/>
          <w:sz w:val="24"/>
          <w:szCs w:val="24"/>
          <w:shd w:val="clear" w:fill="FFFFFF"/>
          <w:vertAlign w:val="baseline"/>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480" w:firstLineChars="200"/>
        <w:jc w:val="both"/>
        <w:textAlignment w:val="baseline"/>
        <w:outlineLvl w:val="9"/>
        <w:rPr>
          <w:rFonts w:hint="eastAsia" w:ascii="宋体" w:hAnsi="宋体" w:eastAsia="宋体" w:cs="宋体"/>
          <w:b w:val="0"/>
          <w:i w:val="0"/>
          <w:caps w:val="0"/>
          <w:color w:val="auto"/>
          <w:spacing w:val="0"/>
          <w:sz w:val="24"/>
          <w:szCs w:val="24"/>
          <w:shd w:val="clear" w:fill="FFFFFF"/>
          <w:vertAlign w:val="baseline"/>
          <w:lang w:val="en-US" w:eastAsia="zh-CN"/>
        </w:rPr>
      </w:pPr>
      <w:r>
        <w:rPr>
          <w:rFonts w:hint="eastAsia" w:ascii="宋体" w:hAnsi="宋体" w:eastAsia="宋体" w:cs="宋体"/>
          <w:b w:val="0"/>
          <w:i w:val="0"/>
          <w:caps w:val="0"/>
          <w:color w:val="auto"/>
          <w:spacing w:val="0"/>
          <w:sz w:val="24"/>
          <w:szCs w:val="24"/>
          <w:shd w:val="clear" w:fill="FFFFFF"/>
          <w:vertAlign w:val="baseline"/>
          <w:lang w:val="en-US" w:eastAsia="zh-CN"/>
        </w:rPr>
        <w:t xml:space="preserve">                                                  教务处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480" w:firstLineChars="200"/>
        <w:jc w:val="both"/>
        <w:textAlignment w:val="baseline"/>
        <w:outlineLvl w:val="9"/>
        <w:rPr>
          <w:rFonts w:hint="eastAsia" w:ascii="宋体" w:hAnsi="宋体" w:eastAsia="宋体" w:cs="宋体"/>
          <w:b w:val="0"/>
          <w:i w:val="0"/>
          <w:caps w:val="0"/>
          <w:color w:val="auto"/>
          <w:spacing w:val="0"/>
          <w:sz w:val="24"/>
          <w:szCs w:val="24"/>
          <w:shd w:val="clear" w:fill="FFFFFF"/>
          <w:vertAlign w:val="baseline"/>
          <w:lang w:val="en-US" w:eastAsia="zh-CN"/>
        </w:rPr>
      </w:pPr>
      <w:r>
        <w:rPr>
          <w:rFonts w:hint="eastAsia" w:ascii="宋体" w:hAnsi="宋体" w:eastAsia="宋体" w:cs="宋体"/>
          <w:b w:val="0"/>
          <w:i w:val="0"/>
          <w:caps w:val="0"/>
          <w:color w:val="auto"/>
          <w:spacing w:val="0"/>
          <w:sz w:val="24"/>
          <w:szCs w:val="24"/>
          <w:shd w:val="clear" w:fill="FFFFFF"/>
          <w:vertAlign w:val="baseline"/>
          <w:lang w:val="en-US" w:eastAsia="zh-CN"/>
        </w:rPr>
        <w:t xml:space="preserve">                                             2019年9月16日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480" w:firstLineChars="200"/>
        <w:jc w:val="both"/>
        <w:textAlignment w:val="baseline"/>
        <w:outlineLvl w:val="9"/>
        <w:rPr>
          <w:rFonts w:hint="eastAsia" w:ascii="宋体" w:hAnsi="宋体" w:eastAsia="宋体" w:cs="宋体"/>
          <w:b w:val="0"/>
          <w:i w:val="0"/>
          <w:caps w:val="0"/>
          <w:color w:val="auto"/>
          <w:spacing w:val="0"/>
          <w:sz w:val="24"/>
          <w:szCs w:val="24"/>
          <w:shd w:val="clear" w:fill="FFFFFF"/>
          <w:vertAlign w:val="baseline"/>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480" w:firstLineChars="200"/>
        <w:jc w:val="both"/>
        <w:textAlignment w:val="baseline"/>
        <w:outlineLvl w:val="9"/>
        <w:rPr>
          <w:rFonts w:hint="eastAsia" w:ascii="宋体" w:hAnsi="宋体" w:eastAsia="宋体" w:cs="宋体"/>
          <w:b w:val="0"/>
          <w:i w:val="0"/>
          <w:caps w:val="0"/>
          <w:color w:val="auto"/>
          <w:spacing w:val="0"/>
          <w:sz w:val="24"/>
          <w:szCs w:val="24"/>
          <w:shd w:val="clear" w:fill="FFFFFF"/>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4"/>
          <w:szCs w:val="24"/>
        </w:rPr>
        <w:sectPr>
          <w:pgSz w:w="11906" w:h="16838"/>
          <w:pgMar w:top="1157" w:right="1463" w:bottom="1157" w:left="1463" w:header="851" w:footer="992" w:gutter="0"/>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附件</w:t>
      </w:r>
      <w:r>
        <w:rPr>
          <w:rFonts w:hint="eastAsia" w:ascii="宋体" w:hAnsi="宋体" w:eastAsia="宋体" w:cs="宋体"/>
          <w:sz w:val="24"/>
          <w:szCs w:val="24"/>
          <w:lang w:val="en-US" w:eastAsia="zh-CN"/>
        </w:rPr>
        <w:t>1</w:t>
      </w:r>
    </w:p>
    <w:p>
      <w:pPr>
        <w:jc w:val="center"/>
        <w:rPr>
          <w:rFonts w:hint="eastAsia" w:ascii="黑体" w:hAnsi="黑体" w:eastAsia="黑体" w:cs="黑体"/>
          <w:sz w:val="28"/>
          <w:szCs w:val="36"/>
          <w:lang w:val="en-US" w:eastAsia="zh-CN"/>
        </w:rPr>
      </w:pPr>
      <w:r>
        <w:rPr>
          <w:rFonts w:hint="eastAsia" w:ascii="黑体" w:hAnsi="黑体" w:eastAsia="黑体" w:cs="黑体"/>
          <w:sz w:val="28"/>
          <w:szCs w:val="36"/>
          <w:lang w:val="en-US" w:eastAsia="zh-CN"/>
        </w:rPr>
        <w:t>2019-2020学年第一学期“独秀大讲坛”讲座</w:t>
      </w:r>
    </w:p>
    <w:p>
      <w:pPr>
        <w:jc w:val="center"/>
        <w:rPr>
          <w:rFonts w:hint="eastAsia" w:ascii="黑体" w:hAnsi="黑体" w:eastAsia="黑体" w:cs="黑体"/>
          <w:sz w:val="28"/>
          <w:szCs w:val="36"/>
          <w:lang w:val="en-US" w:eastAsia="zh-CN"/>
        </w:rPr>
      </w:pPr>
      <w:r>
        <w:rPr>
          <w:rFonts w:hint="eastAsia" w:ascii="黑体" w:hAnsi="黑体" w:eastAsia="黑体" w:cs="黑体"/>
          <w:sz w:val="28"/>
          <w:szCs w:val="36"/>
          <w:lang w:val="en-US" w:eastAsia="zh-CN"/>
        </w:rPr>
        <w:t>各学院承担任务分解表</w:t>
      </w:r>
    </w:p>
    <w:p/>
    <w:tbl>
      <w:tblPr>
        <w:tblStyle w:val="9"/>
        <w:tblW w:w="8118" w:type="dxa"/>
        <w:tblInd w:w="0" w:type="dxa"/>
        <w:tblLayout w:type="fixed"/>
        <w:tblCellMar>
          <w:top w:w="15" w:type="dxa"/>
          <w:left w:w="15" w:type="dxa"/>
          <w:bottom w:w="15" w:type="dxa"/>
          <w:right w:w="15" w:type="dxa"/>
        </w:tblCellMar>
      </w:tblPr>
      <w:tblGrid>
        <w:gridCol w:w="2718"/>
        <w:gridCol w:w="1088"/>
        <w:gridCol w:w="1150"/>
        <w:gridCol w:w="1087"/>
        <w:gridCol w:w="1025"/>
        <w:gridCol w:w="1050"/>
      </w:tblGrid>
      <w:tr>
        <w:tblPrEx>
          <w:tblLayout w:type="fixed"/>
          <w:tblCellMar>
            <w:top w:w="15" w:type="dxa"/>
            <w:left w:w="15" w:type="dxa"/>
            <w:bottom w:w="15" w:type="dxa"/>
            <w:right w:w="15" w:type="dxa"/>
          </w:tblCellMar>
        </w:tblPrEx>
        <w:trPr>
          <w:trHeight w:val="360" w:hRule="atLeast"/>
        </w:trPr>
        <w:tc>
          <w:tcPr>
            <w:tcW w:w="2718" w:type="dxa"/>
            <w:vMerge w:val="restart"/>
            <w:tcBorders>
              <w:top w:val="single" w:color="000000" w:sz="4" w:space="0"/>
              <w:left w:val="single" w:color="000000" w:sz="4" w:space="0"/>
              <w:right w:val="single" w:color="000000" w:sz="4" w:space="0"/>
            </w:tcBorders>
            <w:shd w:val="clear" w:color="auto" w:fill="auto"/>
            <w:vAlign w:val="center"/>
          </w:tcPr>
          <w:p>
            <w:pPr>
              <w:jc w:val="center"/>
              <w:rPr>
                <w:b/>
                <w:bCs/>
              </w:rPr>
            </w:pPr>
            <w:r>
              <w:rPr>
                <w:b/>
                <w:bCs/>
              </w:rPr>
              <w:t>学院</w:t>
            </w:r>
          </w:p>
        </w:tc>
        <w:tc>
          <w:tcPr>
            <w:tcW w:w="22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b/>
                <w:bCs/>
                <w:lang w:val="en-US" w:eastAsia="zh-CN"/>
              </w:rPr>
            </w:pPr>
            <w:r>
              <w:rPr>
                <w:rFonts w:hint="eastAsia"/>
                <w:b/>
                <w:bCs/>
                <w:lang w:val="en-US" w:eastAsia="zh-CN"/>
              </w:rPr>
              <w:t>2019级</w:t>
            </w:r>
          </w:p>
          <w:p>
            <w:pPr>
              <w:jc w:val="center"/>
              <w:rPr>
                <w:rFonts w:hint="eastAsia" w:eastAsiaTheme="minorEastAsia"/>
                <w:b/>
                <w:bCs/>
                <w:lang w:val="en-US" w:eastAsia="zh-CN"/>
              </w:rPr>
            </w:pPr>
            <w:r>
              <w:rPr>
                <w:rFonts w:hint="eastAsia"/>
                <w:b/>
                <w:bCs/>
                <w:lang w:val="en-US" w:eastAsia="zh-CN"/>
              </w:rPr>
              <w:t>新生人数</w:t>
            </w:r>
          </w:p>
        </w:tc>
        <w:tc>
          <w:tcPr>
            <w:tcW w:w="1087" w:type="dxa"/>
            <w:vMerge w:val="restart"/>
            <w:tcBorders>
              <w:top w:val="single" w:color="000000" w:sz="4" w:space="0"/>
              <w:left w:val="single" w:color="000000" w:sz="4" w:space="0"/>
              <w:right w:val="single" w:color="000000" w:sz="4" w:space="0"/>
            </w:tcBorders>
            <w:shd w:val="clear" w:color="auto" w:fill="auto"/>
            <w:vAlign w:val="center"/>
          </w:tcPr>
          <w:p>
            <w:pPr>
              <w:jc w:val="center"/>
              <w:rPr>
                <w:b/>
                <w:bCs/>
              </w:rPr>
            </w:pPr>
            <w:r>
              <w:rPr>
                <w:b/>
                <w:bCs/>
              </w:rPr>
              <w:t>学院</w:t>
            </w:r>
          </w:p>
          <w:p>
            <w:pPr>
              <w:jc w:val="center"/>
              <w:rPr>
                <w:b/>
                <w:bCs/>
              </w:rPr>
            </w:pPr>
            <w:r>
              <w:rPr>
                <w:b/>
                <w:bCs/>
              </w:rPr>
              <w:t>占比</w:t>
            </w:r>
          </w:p>
        </w:tc>
        <w:tc>
          <w:tcPr>
            <w:tcW w:w="1025"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b/>
                <w:bCs/>
                <w:lang w:val="en-US" w:eastAsia="zh-CN"/>
              </w:rPr>
            </w:pPr>
            <w:r>
              <w:rPr>
                <w:rFonts w:hint="eastAsia"/>
                <w:b/>
                <w:bCs/>
                <w:lang w:val="en-US" w:eastAsia="zh-CN"/>
              </w:rPr>
              <w:t>本学期</w:t>
            </w:r>
          </w:p>
          <w:p>
            <w:pPr>
              <w:jc w:val="center"/>
              <w:rPr>
                <w:b/>
                <w:bCs/>
              </w:rPr>
            </w:pPr>
            <w:r>
              <w:rPr>
                <w:rFonts w:hint="eastAsia"/>
                <w:b/>
                <w:bCs/>
              </w:rPr>
              <w:t>讲座</w:t>
            </w:r>
          </w:p>
          <w:p>
            <w:pPr>
              <w:jc w:val="center"/>
              <w:rPr>
                <w:b/>
                <w:bCs/>
              </w:rPr>
            </w:pPr>
            <w:r>
              <w:rPr>
                <w:rFonts w:hint="eastAsia"/>
                <w:b/>
                <w:bCs/>
              </w:rPr>
              <w:t>场次</w:t>
            </w:r>
          </w:p>
        </w:tc>
        <w:tc>
          <w:tcPr>
            <w:tcW w:w="1050"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b/>
                <w:bCs/>
                <w:color w:val="auto"/>
              </w:rPr>
            </w:pPr>
            <w:r>
              <w:rPr>
                <w:rFonts w:hint="eastAsia"/>
                <w:b/>
                <w:bCs/>
                <w:color w:val="auto"/>
              </w:rPr>
              <w:t>学院承担</w:t>
            </w:r>
          </w:p>
          <w:p>
            <w:pPr>
              <w:jc w:val="center"/>
              <w:rPr>
                <w:b/>
                <w:bCs/>
              </w:rPr>
            </w:pPr>
            <w:r>
              <w:rPr>
                <w:rFonts w:hint="eastAsia"/>
                <w:b/>
                <w:bCs/>
                <w:color w:val="auto"/>
              </w:rPr>
              <w:t>场次</w:t>
            </w:r>
          </w:p>
        </w:tc>
      </w:tr>
      <w:tr>
        <w:tblPrEx>
          <w:tblLayout w:type="fixed"/>
          <w:tblCellMar>
            <w:top w:w="15" w:type="dxa"/>
            <w:left w:w="15" w:type="dxa"/>
            <w:bottom w:w="15" w:type="dxa"/>
            <w:right w:w="15" w:type="dxa"/>
          </w:tblCellMar>
        </w:tblPrEx>
        <w:trPr>
          <w:trHeight w:val="360" w:hRule="atLeast"/>
        </w:trPr>
        <w:tc>
          <w:tcPr>
            <w:tcW w:w="2718" w:type="dxa"/>
            <w:vMerge w:val="continue"/>
            <w:tcBorders>
              <w:left w:val="single" w:color="000000" w:sz="4" w:space="0"/>
              <w:bottom w:val="single" w:color="000000" w:sz="4" w:space="0"/>
              <w:right w:val="single" w:color="000000" w:sz="4" w:space="0"/>
            </w:tcBorders>
            <w:shd w:val="clear" w:color="auto" w:fill="auto"/>
            <w:vAlign w:val="center"/>
          </w:tcPr>
          <w:p>
            <w:pPr>
              <w:jc w:val="center"/>
              <w:rPr>
                <w:b/>
                <w:bCs/>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jc w:val="center"/>
              <w:rPr>
                <w:b/>
                <w:bCs/>
              </w:rPr>
            </w:pPr>
            <w:r>
              <w:rPr>
                <w:b/>
                <w:bCs/>
              </w:rPr>
              <w:t>学院</w:t>
            </w:r>
          </w:p>
          <w:p>
            <w:pPr>
              <w:jc w:val="center"/>
              <w:rPr>
                <w:b/>
                <w:bCs/>
              </w:rPr>
            </w:pPr>
            <w:r>
              <w:rPr>
                <w:b/>
                <w:bCs/>
              </w:rPr>
              <w:t>合计</w:t>
            </w:r>
          </w:p>
        </w:tc>
        <w:tc>
          <w:tcPr>
            <w:tcW w:w="115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jc w:val="center"/>
              <w:rPr>
                <w:b/>
                <w:bCs/>
              </w:rPr>
            </w:pPr>
            <w:r>
              <w:rPr>
                <w:b/>
                <w:bCs/>
              </w:rPr>
              <w:t>全校</w:t>
            </w:r>
          </w:p>
          <w:p>
            <w:pPr>
              <w:jc w:val="center"/>
              <w:rPr>
                <w:b/>
                <w:bCs/>
              </w:rPr>
            </w:pPr>
            <w:r>
              <w:rPr>
                <w:b/>
                <w:bCs/>
              </w:rPr>
              <w:t>合计</w:t>
            </w:r>
          </w:p>
        </w:tc>
        <w:tc>
          <w:tcPr>
            <w:tcW w:w="1087"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102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rPr>
            </w:pPr>
          </w:p>
        </w:tc>
        <w:tc>
          <w:tcPr>
            <w:tcW w:w="105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color w:val="FF0000"/>
              </w:rPr>
            </w:pPr>
          </w:p>
        </w:tc>
      </w:tr>
      <w:tr>
        <w:tblPrEx>
          <w:tblLayout w:type="fixed"/>
          <w:tblCellMar>
            <w:top w:w="15" w:type="dxa"/>
            <w:left w:w="15" w:type="dxa"/>
            <w:bottom w:w="15" w:type="dxa"/>
            <w:right w:w="15" w:type="dxa"/>
          </w:tblCellMar>
        </w:tblPrEx>
        <w:trPr>
          <w:trHeight w:val="360" w:hRule="atLeast"/>
        </w:trPr>
        <w:tc>
          <w:tcPr>
            <w:tcW w:w="2718"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rPr>
            </w:pPr>
            <w:r>
              <w:rPr>
                <w:rFonts w:hint="eastAsia" w:ascii="宋体" w:hAnsi="宋体" w:eastAsia="宋体" w:cs="宋体"/>
              </w:rPr>
              <w:t>法学院</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rPr>
            </w:pPr>
            <w:r>
              <w:rPr>
                <w:rFonts w:hint="eastAsia" w:ascii="宋体" w:hAnsi="宋体" w:eastAsia="宋体" w:cs="宋体"/>
              </w:rPr>
              <w:t>193</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rPr>
            </w:pPr>
            <w:r>
              <w:rPr>
                <w:rFonts w:hint="eastAsia" w:ascii="宋体" w:hAnsi="宋体" w:eastAsia="宋体" w:cs="宋体"/>
              </w:rPr>
              <w:t>6910</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rPr>
            </w:pPr>
            <w:r>
              <w:rPr>
                <w:rFonts w:hint="eastAsia" w:ascii="宋体" w:hAnsi="宋体" w:eastAsia="宋体" w:cs="宋体"/>
              </w:rPr>
              <w:t>2.80%</w:t>
            </w:r>
          </w:p>
        </w:tc>
        <w:tc>
          <w:tcPr>
            <w:tcW w:w="1025"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rPr>
            </w:pPr>
            <w:r>
              <w:rPr>
                <w:rFonts w:hint="eastAsia" w:ascii="宋体" w:hAnsi="宋体" w:eastAsia="宋体" w:cs="宋体"/>
              </w:rPr>
              <w:t>90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3</w:t>
            </w:r>
          </w:p>
        </w:tc>
      </w:tr>
      <w:tr>
        <w:tblPrEx>
          <w:tblLayout w:type="fixed"/>
          <w:tblCellMar>
            <w:top w:w="15" w:type="dxa"/>
            <w:left w:w="15" w:type="dxa"/>
            <w:bottom w:w="15" w:type="dxa"/>
            <w:right w:w="15" w:type="dxa"/>
          </w:tblCellMar>
        </w:tblPrEx>
        <w:trPr>
          <w:trHeight w:val="360" w:hRule="atLeast"/>
        </w:trPr>
        <w:tc>
          <w:tcPr>
            <w:tcW w:w="2718"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rPr>
            </w:pPr>
            <w:r>
              <w:rPr>
                <w:rFonts w:hint="eastAsia" w:ascii="宋体" w:hAnsi="宋体" w:eastAsia="宋体" w:cs="宋体"/>
              </w:rPr>
              <w:t>国际文化教育学院</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rPr>
            </w:pPr>
            <w:r>
              <w:rPr>
                <w:rFonts w:hint="eastAsia" w:ascii="宋体" w:hAnsi="宋体" w:eastAsia="宋体" w:cs="宋体"/>
              </w:rPr>
              <w:t>450</w:t>
            </w: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rPr>
            </w:pPr>
            <w:r>
              <w:rPr>
                <w:rFonts w:hint="eastAsia" w:ascii="宋体" w:hAnsi="宋体" w:eastAsia="宋体" w:cs="宋体"/>
              </w:rPr>
              <w:t>6.50%</w:t>
            </w:r>
          </w:p>
        </w:tc>
        <w:tc>
          <w:tcPr>
            <w:tcW w:w="1025"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6</w:t>
            </w:r>
          </w:p>
        </w:tc>
      </w:tr>
      <w:tr>
        <w:tblPrEx>
          <w:tblLayout w:type="fixed"/>
          <w:tblCellMar>
            <w:top w:w="15" w:type="dxa"/>
            <w:left w:w="15" w:type="dxa"/>
            <w:bottom w:w="15" w:type="dxa"/>
            <w:right w:w="15" w:type="dxa"/>
          </w:tblCellMar>
        </w:tblPrEx>
        <w:trPr>
          <w:trHeight w:val="360" w:hRule="atLeast"/>
        </w:trPr>
        <w:tc>
          <w:tcPr>
            <w:tcW w:w="2718"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rPr>
            </w:pPr>
            <w:r>
              <w:rPr>
                <w:rFonts w:hint="eastAsia" w:ascii="宋体" w:hAnsi="宋体" w:eastAsia="宋体" w:cs="宋体"/>
              </w:rPr>
              <w:t>环境与资源学院</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rPr>
            </w:pPr>
            <w:r>
              <w:rPr>
                <w:rFonts w:hint="eastAsia" w:ascii="宋体" w:hAnsi="宋体" w:eastAsia="宋体" w:cs="宋体"/>
              </w:rPr>
              <w:t>224</w:t>
            </w: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rPr>
            </w:pPr>
            <w:r>
              <w:rPr>
                <w:rFonts w:hint="eastAsia" w:ascii="宋体" w:hAnsi="宋体" w:eastAsia="宋体" w:cs="宋体"/>
              </w:rPr>
              <w:t>3.20%</w:t>
            </w:r>
          </w:p>
        </w:tc>
        <w:tc>
          <w:tcPr>
            <w:tcW w:w="1025"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3</w:t>
            </w:r>
          </w:p>
        </w:tc>
      </w:tr>
      <w:tr>
        <w:tblPrEx>
          <w:tblLayout w:type="fixed"/>
          <w:tblCellMar>
            <w:top w:w="15" w:type="dxa"/>
            <w:left w:w="15" w:type="dxa"/>
            <w:bottom w:w="15" w:type="dxa"/>
            <w:right w:w="15" w:type="dxa"/>
          </w:tblCellMar>
        </w:tblPrEx>
        <w:trPr>
          <w:trHeight w:val="360" w:hRule="atLeast"/>
        </w:trPr>
        <w:tc>
          <w:tcPr>
            <w:tcW w:w="2718"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rPr>
            </w:pPr>
            <w:r>
              <w:rPr>
                <w:rFonts w:hint="eastAsia" w:ascii="宋体" w:hAnsi="宋体" w:eastAsia="宋体" w:cs="宋体"/>
              </w:rPr>
              <w:t>计算机科学与信息工程学院</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rPr>
            </w:pPr>
            <w:r>
              <w:rPr>
                <w:rFonts w:hint="eastAsia" w:ascii="宋体" w:hAnsi="宋体" w:eastAsia="宋体" w:cs="宋体"/>
              </w:rPr>
              <w:t>281</w:t>
            </w: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rPr>
            </w:pPr>
            <w:r>
              <w:rPr>
                <w:rFonts w:hint="eastAsia" w:ascii="宋体" w:hAnsi="宋体" w:eastAsia="宋体" w:cs="宋体"/>
              </w:rPr>
              <w:t>4.10%</w:t>
            </w:r>
          </w:p>
        </w:tc>
        <w:tc>
          <w:tcPr>
            <w:tcW w:w="1025"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4</w:t>
            </w:r>
          </w:p>
        </w:tc>
      </w:tr>
      <w:tr>
        <w:tblPrEx>
          <w:tblLayout w:type="fixed"/>
          <w:tblCellMar>
            <w:top w:w="15" w:type="dxa"/>
            <w:left w:w="15" w:type="dxa"/>
            <w:bottom w:w="15" w:type="dxa"/>
            <w:right w:w="15" w:type="dxa"/>
          </w:tblCellMar>
        </w:tblPrEx>
        <w:trPr>
          <w:trHeight w:val="360" w:hRule="atLeast"/>
        </w:trPr>
        <w:tc>
          <w:tcPr>
            <w:tcW w:w="2718"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rPr>
            </w:pPr>
            <w:r>
              <w:rPr>
                <w:rFonts w:hint="eastAsia" w:ascii="宋体" w:hAnsi="宋体" w:eastAsia="宋体" w:cs="宋体"/>
              </w:rPr>
              <w:t>教育学部</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rPr>
            </w:pPr>
            <w:r>
              <w:rPr>
                <w:rFonts w:hint="eastAsia" w:ascii="宋体" w:hAnsi="宋体" w:eastAsia="宋体" w:cs="宋体"/>
              </w:rPr>
              <w:t>287</w:t>
            </w: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rPr>
            </w:pPr>
            <w:r>
              <w:rPr>
                <w:rFonts w:hint="eastAsia" w:ascii="宋体" w:hAnsi="宋体" w:eastAsia="宋体" w:cs="宋体"/>
              </w:rPr>
              <w:t>4.20%</w:t>
            </w:r>
          </w:p>
        </w:tc>
        <w:tc>
          <w:tcPr>
            <w:tcW w:w="1025"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4</w:t>
            </w:r>
          </w:p>
        </w:tc>
      </w:tr>
      <w:tr>
        <w:tblPrEx>
          <w:tblLayout w:type="fixed"/>
          <w:tblCellMar>
            <w:top w:w="15" w:type="dxa"/>
            <w:left w:w="15" w:type="dxa"/>
            <w:bottom w:w="15" w:type="dxa"/>
            <w:right w:w="15" w:type="dxa"/>
          </w:tblCellMar>
        </w:tblPrEx>
        <w:trPr>
          <w:trHeight w:val="360" w:hRule="atLeast"/>
        </w:trPr>
        <w:tc>
          <w:tcPr>
            <w:tcW w:w="2718"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rPr>
            </w:pPr>
            <w:r>
              <w:rPr>
                <w:rFonts w:hint="eastAsia" w:ascii="宋体" w:hAnsi="宋体" w:eastAsia="宋体" w:cs="宋体"/>
              </w:rPr>
              <w:t>经济管理学院</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rPr>
            </w:pPr>
            <w:r>
              <w:rPr>
                <w:rFonts w:hint="eastAsia" w:ascii="宋体" w:hAnsi="宋体" w:eastAsia="宋体" w:cs="宋体"/>
              </w:rPr>
              <w:t>517</w:t>
            </w: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rPr>
            </w:pPr>
            <w:r>
              <w:rPr>
                <w:rFonts w:hint="eastAsia" w:ascii="宋体" w:hAnsi="宋体" w:eastAsia="宋体" w:cs="宋体"/>
              </w:rPr>
              <w:t>7.50%</w:t>
            </w:r>
          </w:p>
        </w:tc>
        <w:tc>
          <w:tcPr>
            <w:tcW w:w="1025"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7</w:t>
            </w:r>
          </w:p>
        </w:tc>
      </w:tr>
      <w:tr>
        <w:tblPrEx>
          <w:tblLayout w:type="fixed"/>
          <w:tblCellMar>
            <w:top w:w="15" w:type="dxa"/>
            <w:left w:w="15" w:type="dxa"/>
            <w:bottom w:w="15" w:type="dxa"/>
            <w:right w:w="15" w:type="dxa"/>
          </w:tblCellMar>
        </w:tblPrEx>
        <w:trPr>
          <w:trHeight w:val="360" w:hRule="atLeast"/>
        </w:trPr>
        <w:tc>
          <w:tcPr>
            <w:tcW w:w="27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rPr>
            </w:pPr>
            <w:r>
              <w:rPr>
                <w:rFonts w:hint="eastAsia" w:ascii="宋体" w:hAnsi="宋体" w:eastAsia="宋体" w:cs="宋体"/>
              </w:rPr>
              <w:t>马克思主义学院</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rPr>
            </w:pPr>
            <w:r>
              <w:rPr>
                <w:rFonts w:hint="eastAsia" w:ascii="宋体" w:hAnsi="宋体" w:eastAsia="宋体" w:cs="宋体"/>
              </w:rPr>
              <w:t>123</w:t>
            </w: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rPr>
            </w:pPr>
            <w:r>
              <w:rPr>
                <w:rFonts w:hint="eastAsia" w:ascii="宋体" w:hAnsi="宋体" w:eastAsia="宋体" w:cs="宋体"/>
              </w:rPr>
              <w:t>1.80%</w:t>
            </w:r>
          </w:p>
        </w:tc>
        <w:tc>
          <w:tcPr>
            <w:tcW w:w="1025"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2</w:t>
            </w:r>
          </w:p>
        </w:tc>
      </w:tr>
      <w:tr>
        <w:tblPrEx>
          <w:tblLayout w:type="fixed"/>
          <w:tblCellMar>
            <w:top w:w="15" w:type="dxa"/>
            <w:left w:w="15" w:type="dxa"/>
            <w:bottom w:w="15" w:type="dxa"/>
            <w:right w:w="15" w:type="dxa"/>
          </w:tblCellMar>
        </w:tblPrEx>
        <w:trPr>
          <w:trHeight w:val="360" w:hRule="atLeast"/>
        </w:trPr>
        <w:tc>
          <w:tcPr>
            <w:tcW w:w="2718"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rPr>
            </w:pPr>
            <w:r>
              <w:rPr>
                <w:rFonts w:hint="eastAsia" w:ascii="宋体" w:hAnsi="宋体" w:eastAsia="宋体" w:cs="宋体"/>
              </w:rPr>
              <w:t>美术学院</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rPr>
            </w:pPr>
            <w:r>
              <w:rPr>
                <w:rFonts w:hint="eastAsia" w:ascii="宋体" w:hAnsi="宋体" w:eastAsia="宋体" w:cs="宋体"/>
              </w:rPr>
              <w:t>243</w:t>
            </w: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rPr>
            </w:pPr>
            <w:r>
              <w:rPr>
                <w:rFonts w:hint="eastAsia" w:ascii="宋体" w:hAnsi="宋体" w:eastAsia="宋体" w:cs="宋体"/>
              </w:rPr>
              <w:t>3.50%</w:t>
            </w:r>
          </w:p>
        </w:tc>
        <w:tc>
          <w:tcPr>
            <w:tcW w:w="1025"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3</w:t>
            </w:r>
          </w:p>
        </w:tc>
      </w:tr>
      <w:tr>
        <w:tblPrEx>
          <w:tblLayout w:type="fixed"/>
          <w:tblCellMar>
            <w:top w:w="15" w:type="dxa"/>
            <w:left w:w="15" w:type="dxa"/>
            <w:bottom w:w="15" w:type="dxa"/>
            <w:right w:w="15" w:type="dxa"/>
          </w:tblCellMar>
        </w:tblPrEx>
        <w:trPr>
          <w:trHeight w:val="360" w:hRule="atLeast"/>
        </w:trPr>
        <w:tc>
          <w:tcPr>
            <w:tcW w:w="2718"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rPr>
            </w:pPr>
            <w:r>
              <w:rPr>
                <w:rFonts w:hint="eastAsia" w:ascii="宋体" w:hAnsi="宋体" w:eastAsia="宋体" w:cs="宋体"/>
              </w:rPr>
              <w:t>设计学院</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rPr>
            </w:pPr>
            <w:r>
              <w:rPr>
                <w:rFonts w:hint="eastAsia" w:ascii="宋体" w:hAnsi="宋体" w:eastAsia="宋体" w:cs="宋体"/>
              </w:rPr>
              <w:t>377</w:t>
            </w: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rPr>
            </w:pPr>
            <w:r>
              <w:rPr>
                <w:rFonts w:hint="eastAsia" w:ascii="宋体" w:hAnsi="宋体" w:eastAsia="宋体" w:cs="宋体"/>
              </w:rPr>
              <w:t>5.50%</w:t>
            </w:r>
          </w:p>
        </w:tc>
        <w:tc>
          <w:tcPr>
            <w:tcW w:w="1025"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5</w:t>
            </w:r>
          </w:p>
        </w:tc>
      </w:tr>
      <w:tr>
        <w:tblPrEx>
          <w:tblLayout w:type="fixed"/>
          <w:tblCellMar>
            <w:top w:w="15" w:type="dxa"/>
            <w:left w:w="15" w:type="dxa"/>
            <w:bottom w:w="15" w:type="dxa"/>
            <w:right w:w="15" w:type="dxa"/>
          </w:tblCellMar>
        </w:tblPrEx>
        <w:trPr>
          <w:trHeight w:val="360" w:hRule="atLeast"/>
        </w:trPr>
        <w:tc>
          <w:tcPr>
            <w:tcW w:w="2718"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rPr>
            </w:pPr>
            <w:r>
              <w:rPr>
                <w:rFonts w:hint="eastAsia" w:ascii="宋体" w:hAnsi="宋体" w:eastAsia="宋体" w:cs="宋体"/>
              </w:rPr>
              <w:t>生命科学学院</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rPr>
            </w:pPr>
            <w:r>
              <w:rPr>
                <w:rFonts w:hint="eastAsia" w:ascii="宋体" w:hAnsi="宋体" w:eastAsia="宋体" w:cs="宋体"/>
              </w:rPr>
              <w:t>225</w:t>
            </w: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rPr>
            </w:pPr>
            <w:r>
              <w:rPr>
                <w:rFonts w:hint="eastAsia" w:ascii="宋体" w:hAnsi="宋体" w:eastAsia="宋体" w:cs="宋体"/>
              </w:rPr>
              <w:t>3.30%</w:t>
            </w:r>
          </w:p>
        </w:tc>
        <w:tc>
          <w:tcPr>
            <w:tcW w:w="1025"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3</w:t>
            </w:r>
          </w:p>
        </w:tc>
      </w:tr>
      <w:tr>
        <w:tblPrEx>
          <w:tblLayout w:type="fixed"/>
          <w:tblCellMar>
            <w:top w:w="15" w:type="dxa"/>
            <w:left w:w="15" w:type="dxa"/>
            <w:bottom w:w="15" w:type="dxa"/>
            <w:right w:w="15" w:type="dxa"/>
          </w:tblCellMar>
        </w:tblPrEx>
        <w:trPr>
          <w:trHeight w:val="360" w:hRule="atLeast"/>
        </w:trPr>
        <w:tc>
          <w:tcPr>
            <w:tcW w:w="2718"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rPr>
            </w:pPr>
            <w:r>
              <w:rPr>
                <w:rFonts w:hint="eastAsia" w:ascii="宋体" w:hAnsi="宋体" w:eastAsia="宋体" w:cs="宋体"/>
              </w:rPr>
              <w:t>数学与统计学院</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rPr>
            </w:pPr>
            <w:r>
              <w:rPr>
                <w:rFonts w:hint="eastAsia" w:ascii="宋体" w:hAnsi="宋体" w:eastAsia="宋体" w:cs="宋体"/>
              </w:rPr>
              <w:t>333</w:t>
            </w: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rPr>
            </w:pPr>
            <w:r>
              <w:rPr>
                <w:rFonts w:hint="eastAsia" w:ascii="宋体" w:hAnsi="宋体" w:eastAsia="宋体" w:cs="宋体"/>
              </w:rPr>
              <w:t>4.80%</w:t>
            </w:r>
          </w:p>
        </w:tc>
        <w:tc>
          <w:tcPr>
            <w:tcW w:w="1025"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4</w:t>
            </w:r>
          </w:p>
        </w:tc>
      </w:tr>
      <w:tr>
        <w:tblPrEx>
          <w:tblLayout w:type="fixed"/>
          <w:tblCellMar>
            <w:top w:w="15" w:type="dxa"/>
            <w:left w:w="15" w:type="dxa"/>
            <w:bottom w:w="15" w:type="dxa"/>
            <w:right w:w="15" w:type="dxa"/>
          </w:tblCellMar>
        </w:tblPrEx>
        <w:trPr>
          <w:trHeight w:val="360" w:hRule="atLeast"/>
        </w:trPr>
        <w:tc>
          <w:tcPr>
            <w:tcW w:w="2718"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rPr>
            </w:pPr>
            <w:r>
              <w:rPr>
                <w:rFonts w:hint="eastAsia" w:ascii="宋体" w:hAnsi="宋体" w:eastAsia="宋体" w:cs="宋体"/>
              </w:rPr>
              <w:t>体育学院</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rPr>
            </w:pPr>
            <w:r>
              <w:rPr>
                <w:rFonts w:hint="eastAsia" w:ascii="宋体" w:hAnsi="宋体" w:eastAsia="宋体" w:cs="宋体"/>
              </w:rPr>
              <w:t>416</w:t>
            </w: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rPr>
            </w:pPr>
            <w:r>
              <w:rPr>
                <w:rFonts w:hint="eastAsia" w:ascii="宋体" w:hAnsi="宋体" w:eastAsia="宋体" w:cs="宋体"/>
              </w:rPr>
              <w:t>6%</w:t>
            </w:r>
          </w:p>
        </w:tc>
        <w:tc>
          <w:tcPr>
            <w:tcW w:w="1025"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5</w:t>
            </w:r>
          </w:p>
        </w:tc>
      </w:tr>
      <w:tr>
        <w:tblPrEx>
          <w:tblLayout w:type="fixed"/>
          <w:tblCellMar>
            <w:top w:w="15" w:type="dxa"/>
            <w:left w:w="15" w:type="dxa"/>
            <w:bottom w:w="15" w:type="dxa"/>
            <w:right w:w="15" w:type="dxa"/>
          </w:tblCellMar>
        </w:tblPrEx>
        <w:trPr>
          <w:trHeight w:val="360" w:hRule="atLeast"/>
        </w:trPr>
        <w:tc>
          <w:tcPr>
            <w:tcW w:w="2718"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rPr>
            </w:pPr>
            <w:r>
              <w:rPr>
                <w:rFonts w:hint="eastAsia" w:ascii="宋体" w:hAnsi="宋体" w:eastAsia="宋体" w:cs="宋体"/>
              </w:rPr>
              <w:t>外国语学院</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rPr>
            </w:pPr>
            <w:r>
              <w:rPr>
                <w:rFonts w:hint="eastAsia" w:ascii="宋体" w:hAnsi="宋体" w:eastAsia="宋体" w:cs="宋体"/>
              </w:rPr>
              <w:t>428</w:t>
            </w: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rPr>
            </w:pPr>
            <w:r>
              <w:rPr>
                <w:rFonts w:hint="eastAsia" w:ascii="宋体" w:hAnsi="宋体" w:eastAsia="宋体" w:cs="宋体"/>
              </w:rPr>
              <w:t>6.20%</w:t>
            </w:r>
          </w:p>
        </w:tc>
        <w:tc>
          <w:tcPr>
            <w:tcW w:w="1025"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6</w:t>
            </w:r>
          </w:p>
        </w:tc>
      </w:tr>
      <w:tr>
        <w:tblPrEx>
          <w:tblLayout w:type="fixed"/>
          <w:tblCellMar>
            <w:top w:w="15" w:type="dxa"/>
            <w:left w:w="15" w:type="dxa"/>
            <w:bottom w:w="15" w:type="dxa"/>
            <w:right w:w="15" w:type="dxa"/>
          </w:tblCellMar>
        </w:tblPrEx>
        <w:trPr>
          <w:trHeight w:val="360" w:hRule="atLeast"/>
        </w:trPr>
        <w:tc>
          <w:tcPr>
            <w:tcW w:w="2718"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rPr>
            </w:pPr>
            <w:r>
              <w:rPr>
                <w:rFonts w:hint="eastAsia" w:ascii="宋体" w:hAnsi="宋体" w:eastAsia="宋体" w:cs="宋体"/>
              </w:rPr>
              <w:t>文学院</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rPr>
            </w:pPr>
            <w:r>
              <w:rPr>
                <w:rFonts w:hint="eastAsia" w:ascii="宋体" w:hAnsi="宋体" w:eastAsia="宋体" w:cs="宋体"/>
              </w:rPr>
              <w:t>572</w:t>
            </w: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rPr>
            </w:pPr>
            <w:r>
              <w:rPr>
                <w:rFonts w:hint="eastAsia" w:ascii="宋体" w:hAnsi="宋体" w:eastAsia="宋体" w:cs="宋体"/>
              </w:rPr>
              <w:t>8.30%</w:t>
            </w:r>
          </w:p>
        </w:tc>
        <w:tc>
          <w:tcPr>
            <w:tcW w:w="1025"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7</w:t>
            </w:r>
          </w:p>
        </w:tc>
      </w:tr>
      <w:tr>
        <w:tblPrEx>
          <w:tblLayout w:type="fixed"/>
          <w:tblCellMar>
            <w:top w:w="15" w:type="dxa"/>
            <w:left w:w="15" w:type="dxa"/>
            <w:bottom w:w="15" w:type="dxa"/>
            <w:right w:w="15" w:type="dxa"/>
          </w:tblCellMar>
        </w:tblPrEx>
        <w:trPr>
          <w:trHeight w:val="360" w:hRule="atLeast"/>
        </w:trPr>
        <w:tc>
          <w:tcPr>
            <w:tcW w:w="2718"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rPr>
            </w:pPr>
            <w:r>
              <w:rPr>
                <w:rFonts w:hint="eastAsia" w:ascii="宋体" w:hAnsi="宋体" w:eastAsia="宋体" w:cs="宋体"/>
              </w:rPr>
              <w:t>音乐学院</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rPr>
            </w:pPr>
            <w:r>
              <w:rPr>
                <w:rFonts w:hint="eastAsia" w:ascii="宋体" w:hAnsi="宋体" w:eastAsia="宋体" w:cs="宋体"/>
              </w:rPr>
              <w:t>235</w:t>
            </w: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rPr>
            </w:pPr>
            <w:r>
              <w:rPr>
                <w:rFonts w:hint="eastAsia" w:ascii="宋体" w:hAnsi="宋体" w:eastAsia="宋体" w:cs="宋体"/>
              </w:rPr>
              <w:t>3.40%</w:t>
            </w:r>
          </w:p>
        </w:tc>
        <w:tc>
          <w:tcPr>
            <w:tcW w:w="1025"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3</w:t>
            </w:r>
          </w:p>
        </w:tc>
      </w:tr>
      <w:tr>
        <w:tblPrEx>
          <w:tblLayout w:type="fixed"/>
          <w:tblCellMar>
            <w:top w:w="15" w:type="dxa"/>
            <w:left w:w="15" w:type="dxa"/>
            <w:bottom w:w="15" w:type="dxa"/>
            <w:right w:w="15" w:type="dxa"/>
          </w:tblCellMar>
        </w:tblPrEx>
        <w:trPr>
          <w:trHeight w:val="360" w:hRule="atLeast"/>
        </w:trPr>
        <w:tc>
          <w:tcPr>
            <w:tcW w:w="2718"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rPr>
            </w:pPr>
            <w:r>
              <w:rPr>
                <w:rFonts w:hint="eastAsia" w:ascii="宋体" w:hAnsi="宋体" w:eastAsia="宋体" w:cs="宋体"/>
              </w:rPr>
              <w:t>政治与公共管理学院</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rPr>
            </w:pPr>
            <w:r>
              <w:rPr>
                <w:rFonts w:hint="eastAsia" w:ascii="宋体" w:hAnsi="宋体" w:eastAsia="宋体" w:cs="宋体"/>
              </w:rPr>
              <w:t>259</w:t>
            </w: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rPr>
            </w:pPr>
            <w:r>
              <w:rPr>
                <w:rFonts w:hint="eastAsia" w:ascii="宋体" w:hAnsi="宋体" w:eastAsia="宋体" w:cs="宋体"/>
              </w:rPr>
              <w:t>3.70%</w:t>
            </w:r>
          </w:p>
        </w:tc>
        <w:tc>
          <w:tcPr>
            <w:tcW w:w="1025"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3</w:t>
            </w:r>
          </w:p>
        </w:tc>
      </w:tr>
      <w:tr>
        <w:tblPrEx>
          <w:tblLayout w:type="fixed"/>
          <w:tblCellMar>
            <w:top w:w="15" w:type="dxa"/>
            <w:left w:w="15" w:type="dxa"/>
            <w:bottom w:w="15" w:type="dxa"/>
            <w:right w:w="15" w:type="dxa"/>
          </w:tblCellMar>
        </w:tblPrEx>
        <w:trPr>
          <w:trHeight w:val="360" w:hRule="atLeast"/>
        </w:trPr>
        <w:tc>
          <w:tcPr>
            <w:tcW w:w="27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rPr>
            </w:pPr>
            <w:r>
              <w:rPr>
                <w:rFonts w:hint="eastAsia" w:ascii="宋体" w:hAnsi="宋体" w:eastAsia="宋体" w:cs="宋体"/>
              </w:rPr>
              <w:t>电子工程学院</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rPr>
            </w:pPr>
            <w:r>
              <w:rPr>
                <w:rFonts w:hint="eastAsia" w:ascii="宋体" w:hAnsi="宋体" w:eastAsia="宋体" w:cs="宋体"/>
              </w:rPr>
              <w:t>340</w:t>
            </w: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rPr>
            </w:pPr>
            <w:r>
              <w:rPr>
                <w:rFonts w:hint="eastAsia" w:ascii="宋体" w:hAnsi="宋体" w:eastAsia="宋体" w:cs="宋体"/>
              </w:rPr>
              <w:t>4.90%</w:t>
            </w:r>
          </w:p>
        </w:tc>
        <w:tc>
          <w:tcPr>
            <w:tcW w:w="1025"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4</w:t>
            </w:r>
          </w:p>
        </w:tc>
      </w:tr>
      <w:tr>
        <w:tblPrEx>
          <w:tblLayout w:type="fixed"/>
          <w:tblCellMar>
            <w:top w:w="15" w:type="dxa"/>
            <w:left w:w="15" w:type="dxa"/>
            <w:bottom w:w="15" w:type="dxa"/>
            <w:right w:w="15" w:type="dxa"/>
          </w:tblCellMar>
        </w:tblPrEx>
        <w:trPr>
          <w:trHeight w:val="360" w:hRule="atLeast"/>
        </w:trPr>
        <w:tc>
          <w:tcPr>
            <w:tcW w:w="27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rPr>
            </w:pPr>
            <w:r>
              <w:rPr>
                <w:rFonts w:hint="eastAsia" w:ascii="宋体" w:hAnsi="宋体" w:eastAsia="宋体" w:cs="宋体"/>
              </w:rPr>
              <w:t>化学与药学学院</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rPr>
            </w:pPr>
            <w:r>
              <w:rPr>
                <w:rFonts w:hint="eastAsia" w:ascii="宋体" w:hAnsi="宋体" w:eastAsia="宋体" w:cs="宋体"/>
              </w:rPr>
              <w:t>277</w:t>
            </w: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rPr>
            </w:pPr>
            <w:r>
              <w:rPr>
                <w:rFonts w:hint="eastAsia" w:ascii="宋体" w:hAnsi="宋体" w:eastAsia="宋体" w:cs="宋体"/>
              </w:rPr>
              <w:t>4%</w:t>
            </w:r>
          </w:p>
        </w:tc>
        <w:tc>
          <w:tcPr>
            <w:tcW w:w="1025"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4</w:t>
            </w:r>
          </w:p>
        </w:tc>
      </w:tr>
      <w:tr>
        <w:tblPrEx>
          <w:tblLayout w:type="fixed"/>
          <w:tblCellMar>
            <w:top w:w="15" w:type="dxa"/>
            <w:left w:w="15" w:type="dxa"/>
            <w:bottom w:w="15" w:type="dxa"/>
            <w:right w:w="15" w:type="dxa"/>
          </w:tblCellMar>
        </w:tblPrEx>
        <w:trPr>
          <w:trHeight w:val="360" w:hRule="atLeast"/>
        </w:trPr>
        <w:tc>
          <w:tcPr>
            <w:tcW w:w="27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rPr>
            </w:pPr>
            <w:r>
              <w:rPr>
                <w:rFonts w:hint="eastAsia" w:ascii="宋体" w:hAnsi="宋体" w:eastAsia="宋体" w:cs="宋体"/>
              </w:rPr>
              <w:t>健康管理学院</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rPr>
            </w:pPr>
            <w:r>
              <w:rPr>
                <w:rFonts w:hint="eastAsia" w:ascii="宋体" w:hAnsi="宋体" w:eastAsia="宋体" w:cs="宋体"/>
              </w:rPr>
              <w:t>97</w:t>
            </w: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rPr>
            </w:pPr>
            <w:r>
              <w:rPr>
                <w:rFonts w:hint="eastAsia" w:ascii="宋体" w:hAnsi="宋体" w:eastAsia="宋体" w:cs="宋体"/>
              </w:rPr>
              <w:t>1.40%</w:t>
            </w:r>
          </w:p>
        </w:tc>
        <w:tc>
          <w:tcPr>
            <w:tcW w:w="1025"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2</w:t>
            </w:r>
          </w:p>
        </w:tc>
      </w:tr>
      <w:tr>
        <w:tblPrEx>
          <w:tblLayout w:type="fixed"/>
          <w:tblCellMar>
            <w:top w:w="15" w:type="dxa"/>
            <w:left w:w="15" w:type="dxa"/>
            <w:bottom w:w="15" w:type="dxa"/>
            <w:right w:w="15" w:type="dxa"/>
          </w:tblCellMar>
        </w:tblPrEx>
        <w:trPr>
          <w:trHeight w:val="360" w:hRule="atLeast"/>
        </w:trPr>
        <w:tc>
          <w:tcPr>
            <w:tcW w:w="27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rPr>
            </w:pPr>
            <w:r>
              <w:rPr>
                <w:rFonts w:hint="eastAsia" w:ascii="宋体" w:hAnsi="宋体" w:eastAsia="宋体" w:cs="宋体"/>
              </w:rPr>
              <w:t>物理科学与技术学院</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rPr>
            </w:pPr>
            <w:r>
              <w:rPr>
                <w:rFonts w:hint="eastAsia" w:ascii="宋体" w:hAnsi="宋体" w:eastAsia="宋体" w:cs="宋体"/>
              </w:rPr>
              <w:t>263</w:t>
            </w: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rPr>
            </w:pPr>
            <w:r>
              <w:rPr>
                <w:rFonts w:hint="eastAsia" w:ascii="宋体" w:hAnsi="宋体" w:eastAsia="宋体" w:cs="宋体"/>
              </w:rPr>
              <w:t>3.80%</w:t>
            </w:r>
          </w:p>
        </w:tc>
        <w:tc>
          <w:tcPr>
            <w:tcW w:w="1025"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3</w:t>
            </w:r>
          </w:p>
        </w:tc>
      </w:tr>
      <w:tr>
        <w:tblPrEx>
          <w:tblLayout w:type="fixed"/>
          <w:tblCellMar>
            <w:top w:w="15" w:type="dxa"/>
            <w:left w:w="15" w:type="dxa"/>
            <w:bottom w:w="15" w:type="dxa"/>
            <w:right w:w="15" w:type="dxa"/>
          </w:tblCellMar>
        </w:tblPrEx>
        <w:trPr>
          <w:trHeight w:val="360" w:hRule="atLeast"/>
        </w:trPr>
        <w:tc>
          <w:tcPr>
            <w:tcW w:w="27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rPr>
            </w:pPr>
            <w:r>
              <w:rPr>
                <w:rFonts w:hint="eastAsia" w:ascii="宋体" w:hAnsi="宋体" w:eastAsia="宋体" w:cs="宋体"/>
              </w:rPr>
              <w:t>职业技术师范学院</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rPr>
            </w:pPr>
            <w:r>
              <w:rPr>
                <w:rFonts w:hint="eastAsia" w:ascii="宋体" w:hAnsi="宋体" w:eastAsia="宋体" w:cs="宋体"/>
              </w:rPr>
              <w:t>521</w:t>
            </w: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rPr>
            </w:pPr>
            <w:r>
              <w:rPr>
                <w:rFonts w:hint="eastAsia" w:ascii="宋体" w:hAnsi="宋体" w:eastAsia="宋体" w:cs="宋体"/>
              </w:rPr>
              <w:t>7.50%</w:t>
            </w:r>
          </w:p>
        </w:tc>
        <w:tc>
          <w:tcPr>
            <w:tcW w:w="1025"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7</w:t>
            </w:r>
          </w:p>
        </w:tc>
      </w:tr>
      <w:tr>
        <w:tblPrEx>
          <w:tblLayout w:type="fixed"/>
          <w:tblCellMar>
            <w:top w:w="15" w:type="dxa"/>
            <w:left w:w="15" w:type="dxa"/>
            <w:bottom w:w="15" w:type="dxa"/>
            <w:right w:w="15" w:type="dxa"/>
          </w:tblCellMar>
        </w:tblPrEx>
        <w:trPr>
          <w:trHeight w:val="360" w:hRule="atLeast"/>
        </w:trPr>
        <w:tc>
          <w:tcPr>
            <w:tcW w:w="27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rPr>
            </w:pPr>
            <w:r>
              <w:rPr>
                <w:rFonts w:hint="eastAsia" w:ascii="宋体" w:hAnsi="宋体" w:eastAsia="宋体" w:cs="宋体"/>
              </w:rPr>
              <w:t>历史文化与旅游学院</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rPr>
            </w:pPr>
            <w:r>
              <w:rPr>
                <w:rFonts w:hint="eastAsia" w:ascii="宋体" w:hAnsi="宋体" w:eastAsia="宋体" w:cs="宋体"/>
              </w:rPr>
              <w:t>249</w:t>
            </w: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rPr>
            </w:pPr>
            <w:r>
              <w:rPr>
                <w:rFonts w:hint="eastAsia" w:ascii="宋体" w:hAnsi="宋体" w:eastAsia="宋体" w:cs="宋体"/>
              </w:rPr>
              <w:t>3.60%</w:t>
            </w:r>
          </w:p>
        </w:tc>
        <w:tc>
          <w:tcPr>
            <w:tcW w:w="102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3</w:t>
            </w:r>
          </w:p>
        </w:tc>
      </w:tr>
    </w:tbl>
    <w:p>
      <w:pPr>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4"/>
          <w:szCs w:val="24"/>
        </w:rPr>
        <w:sectPr>
          <w:pgSz w:w="11906" w:h="16838"/>
          <w:pgMar w:top="1157" w:right="1463" w:bottom="1157" w:left="1463" w:header="851" w:footer="992" w:gutter="0"/>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附件</w:t>
      </w:r>
      <w:r>
        <w:rPr>
          <w:rFonts w:hint="eastAsia" w:ascii="宋体" w:hAnsi="宋体" w:eastAsia="宋体" w:cs="宋体"/>
          <w:sz w:val="24"/>
          <w:szCs w:val="24"/>
          <w:lang w:val="en-US" w:eastAsia="zh-CN"/>
        </w:rPr>
        <w:t>2</w:t>
      </w:r>
    </w:p>
    <w:p>
      <w:pPr>
        <w:spacing w:line="560" w:lineRule="exact"/>
        <w:jc w:val="center"/>
        <w:rPr>
          <w:rFonts w:hint="eastAsia" w:ascii="黑体" w:hAnsi="黑体" w:eastAsia="黑体" w:cs="黑体"/>
          <w:b w:val="0"/>
          <w:bCs w:val="0"/>
          <w:color w:val="000000"/>
          <w:sz w:val="36"/>
          <w:szCs w:val="36"/>
        </w:rPr>
      </w:pPr>
      <w:r>
        <w:rPr>
          <w:rFonts w:hint="eastAsia" w:ascii="黑体" w:hAnsi="黑体" w:eastAsia="黑体" w:cs="黑体"/>
          <w:b w:val="0"/>
          <w:bCs w:val="0"/>
          <w:sz w:val="36"/>
          <w:szCs w:val="36"/>
        </w:rPr>
        <w:t>广</w:t>
      </w:r>
      <w:r>
        <w:rPr>
          <w:rFonts w:hint="eastAsia" w:ascii="黑体" w:hAnsi="黑体" w:eastAsia="黑体" w:cs="黑体"/>
          <w:b w:val="0"/>
          <w:bCs w:val="0"/>
          <w:color w:val="000000"/>
          <w:sz w:val="36"/>
          <w:szCs w:val="36"/>
        </w:rPr>
        <w:t>西师范大学</w:t>
      </w:r>
      <w:r>
        <w:rPr>
          <w:rFonts w:hint="eastAsia" w:ascii="黑体" w:hAnsi="黑体" w:eastAsia="黑体" w:cs="黑体"/>
          <w:b w:val="0"/>
          <w:bCs w:val="0"/>
          <w:color w:val="000000"/>
          <w:sz w:val="36"/>
          <w:szCs w:val="36"/>
          <w:lang w:val="en-US" w:eastAsia="zh-CN"/>
        </w:rPr>
        <w:t>通识教育讲座</w:t>
      </w:r>
      <w:r>
        <w:rPr>
          <w:rFonts w:hint="eastAsia" w:ascii="黑体" w:hAnsi="黑体" w:eastAsia="黑体" w:cs="黑体"/>
          <w:b w:val="0"/>
          <w:bCs w:val="0"/>
          <w:color w:val="000000"/>
          <w:sz w:val="36"/>
          <w:szCs w:val="36"/>
        </w:rPr>
        <w:t>申请表</w:t>
      </w:r>
    </w:p>
    <w:p>
      <w:pPr>
        <w:spacing w:line="560" w:lineRule="exact"/>
        <w:jc w:val="center"/>
        <w:rPr>
          <w:rFonts w:hint="eastAsia" w:ascii="宋体" w:hAnsi="宋体" w:eastAsia="宋体" w:cs="宋体"/>
          <w:b/>
          <w:bCs/>
          <w:color w:val="000000"/>
          <w:sz w:val="32"/>
          <w:szCs w:val="32"/>
        </w:rPr>
      </w:pPr>
    </w:p>
    <w:tbl>
      <w:tblPr>
        <w:tblStyle w:val="9"/>
        <w:tblW w:w="93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185"/>
        <w:gridCol w:w="1647"/>
        <w:gridCol w:w="750"/>
        <w:gridCol w:w="915"/>
        <w:gridCol w:w="1665"/>
        <w:gridCol w:w="2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9" w:hRule="atLeast"/>
          <w:jc w:val="center"/>
        </w:trPr>
        <w:tc>
          <w:tcPr>
            <w:tcW w:w="1935"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b/>
                <w:bCs/>
                <w:sz w:val="24"/>
                <w:lang w:eastAsia="zh-CN"/>
              </w:rPr>
            </w:pPr>
            <w:r>
              <w:rPr>
                <w:rFonts w:hint="eastAsia" w:ascii="宋体" w:hAnsi="宋体" w:eastAsia="宋体"/>
                <w:b/>
                <w:bCs/>
                <w:sz w:val="24"/>
                <w:lang w:val="en-US" w:eastAsia="zh-CN"/>
              </w:rPr>
              <w:t>讲座主题</w:t>
            </w:r>
          </w:p>
        </w:tc>
        <w:tc>
          <w:tcPr>
            <w:tcW w:w="7438" w:type="dxa"/>
            <w:gridSpan w:val="5"/>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jc w:val="center"/>
        </w:trPr>
        <w:tc>
          <w:tcPr>
            <w:tcW w:w="750" w:type="dxa"/>
            <w:vMerge w:val="restart"/>
            <w:tcBorders>
              <w:top w:val="single" w:color="auto" w:sz="4" w:space="0"/>
              <w:left w:val="single" w:color="auto" w:sz="4" w:space="0"/>
              <w:right w:val="single" w:color="auto" w:sz="4" w:space="0"/>
            </w:tcBorders>
            <w:vAlign w:val="center"/>
          </w:tcPr>
          <w:p>
            <w:pPr>
              <w:spacing w:line="340" w:lineRule="exact"/>
              <w:jc w:val="center"/>
              <w:rPr>
                <w:rFonts w:ascii="宋体" w:hAnsi="宋体" w:eastAsia="宋体"/>
                <w:b/>
                <w:bCs/>
                <w:sz w:val="24"/>
              </w:rPr>
            </w:pPr>
            <w:r>
              <w:rPr>
                <w:rFonts w:hint="eastAsia" w:ascii="宋体" w:hAnsi="宋体" w:eastAsia="宋体"/>
                <w:b/>
                <w:bCs/>
                <w:sz w:val="24"/>
                <w:lang w:val="en-US" w:eastAsia="zh-CN"/>
              </w:rPr>
              <w:t>讲座</w:t>
            </w:r>
            <w:r>
              <w:rPr>
                <w:rFonts w:hint="eastAsia" w:ascii="宋体" w:hAnsi="宋体" w:eastAsia="宋体"/>
                <w:b/>
                <w:bCs/>
                <w:sz w:val="24"/>
              </w:rPr>
              <w:t>申请</w:t>
            </w:r>
          </w:p>
          <w:p>
            <w:pPr>
              <w:spacing w:line="340" w:lineRule="exact"/>
              <w:jc w:val="left"/>
              <w:rPr>
                <w:rFonts w:ascii="宋体" w:hAnsi="宋体" w:eastAsia="宋体"/>
                <w:b/>
                <w:bCs/>
                <w:sz w:val="24"/>
              </w:rPr>
            </w:pPr>
            <w:r>
              <w:rPr>
                <w:rFonts w:hint="eastAsia" w:ascii="宋体" w:hAnsi="宋体" w:eastAsia="宋体"/>
                <w:b/>
                <w:bCs/>
                <w:sz w:val="24"/>
              </w:rPr>
              <w:t>人</w:t>
            </w:r>
          </w:p>
        </w:tc>
        <w:tc>
          <w:tcPr>
            <w:tcW w:w="118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b/>
                <w:bCs/>
                <w:sz w:val="24"/>
              </w:rPr>
            </w:pPr>
            <w:r>
              <w:rPr>
                <w:rFonts w:hint="eastAsia" w:ascii="宋体" w:hAnsi="宋体" w:eastAsia="宋体"/>
                <w:b/>
                <w:bCs/>
                <w:sz w:val="24"/>
              </w:rPr>
              <w:t>姓名</w:t>
            </w:r>
          </w:p>
        </w:tc>
        <w:tc>
          <w:tcPr>
            <w:tcW w:w="164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sz w:val="24"/>
              </w:rPr>
            </w:pPr>
          </w:p>
        </w:tc>
        <w:tc>
          <w:tcPr>
            <w:tcW w:w="75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sz w:val="24"/>
              </w:rPr>
            </w:pPr>
            <w:r>
              <w:rPr>
                <w:rFonts w:hint="eastAsia" w:ascii="宋体" w:hAnsi="宋体" w:eastAsia="宋体"/>
                <w:b/>
                <w:bCs/>
                <w:sz w:val="24"/>
              </w:rPr>
              <w:t>性别</w:t>
            </w:r>
          </w:p>
        </w:tc>
        <w:tc>
          <w:tcPr>
            <w:tcW w:w="91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sz w:val="24"/>
              </w:rPr>
            </w:pPr>
          </w:p>
        </w:tc>
        <w:tc>
          <w:tcPr>
            <w:tcW w:w="166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sz w:val="24"/>
              </w:rPr>
            </w:pPr>
            <w:r>
              <w:rPr>
                <w:rFonts w:hint="eastAsia" w:ascii="宋体" w:hAnsi="宋体" w:eastAsia="宋体"/>
                <w:b/>
                <w:bCs/>
                <w:sz w:val="24"/>
              </w:rPr>
              <w:t>出生年月</w:t>
            </w:r>
          </w:p>
        </w:tc>
        <w:tc>
          <w:tcPr>
            <w:tcW w:w="246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5" w:hRule="atLeast"/>
          <w:jc w:val="center"/>
        </w:trPr>
        <w:tc>
          <w:tcPr>
            <w:tcW w:w="750" w:type="dxa"/>
            <w:vMerge w:val="continue"/>
            <w:tcBorders>
              <w:left w:val="single" w:color="auto" w:sz="4" w:space="0"/>
              <w:right w:val="single" w:color="auto" w:sz="4" w:space="0"/>
            </w:tcBorders>
            <w:vAlign w:val="center"/>
          </w:tcPr>
          <w:p>
            <w:pPr>
              <w:spacing w:line="340" w:lineRule="exact"/>
              <w:jc w:val="left"/>
              <w:rPr>
                <w:rFonts w:hint="eastAsia" w:ascii="宋体" w:hAnsi="宋体" w:eastAsia="宋体"/>
                <w:b/>
                <w:bCs/>
                <w:sz w:val="24"/>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b/>
                <w:bCs/>
                <w:sz w:val="24"/>
                <w:lang w:val="en-US" w:eastAsia="zh-CN"/>
              </w:rPr>
            </w:pPr>
            <w:r>
              <w:rPr>
                <w:rFonts w:hint="eastAsia" w:ascii="宋体" w:hAnsi="宋体" w:eastAsia="宋体"/>
                <w:b/>
                <w:bCs/>
                <w:sz w:val="24"/>
                <w:lang w:val="en-US" w:eastAsia="zh-CN"/>
              </w:rPr>
              <w:t>工作</w:t>
            </w:r>
          </w:p>
          <w:p>
            <w:pPr>
              <w:spacing w:line="340" w:lineRule="exact"/>
              <w:jc w:val="center"/>
              <w:rPr>
                <w:rFonts w:hint="eastAsia" w:ascii="宋体" w:hAnsi="宋体" w:eastAsia="宋体"/>
                <w:b/>
                <w:bCs/>
                <w:sz w:val="24"/>
                <w:lang w:val="en-US" w:eastAsia="zh-CN"/>
              </w:rPr>
            </w:pPr>
            <w:r>
              <w:rPr>
                <w:rFonts w:hint="eastAsia" w:ascii="宋体" w:hAnsi="宋体" w:eastAsia="宋体"/>
                <w:b/>
                <w:bCs/>
                <w:sz w:val="24"/>
                <w:lang w:val="en-US" w:eastAsia="zh-CN"/>
              </w:rPr>
              <w:t>单位</w:t>
            </w:r>
          </w:p>
        </w:tc>
        <w:tc>
          <w:tcPr>
            <w:tcW w:w="3312"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sz w:val="24"/>
              </w:rPr>
            </w:pPr>
          </w:p>
        </w:tc>
        <w:tc>
          <w:tcPr>
            <w:tcW w:w="166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sz w:val="24"/>
              </w:rPr>
            </w:pPr>
            <w:r>
              <w:rPr>
                <w:rFonts w:hint="eastAsia" w:ascii="宋体" w:hAnsi="宋体" w:eastAsia="宋体"/>
                <w:b/>
                <w:bCs/>
                <w:sz w:val="24"/>
              </w:rPr>
              <w:t>专业技术职务／行政职务</w:t>
            </w:r>
          </w:p>
        </w:tc>
        <w:tc>
          <w:tcPr>
            <w:tcW w:w="246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jc w:val="center"/>
        </w:trPr>
        <w:tc>
          <w:tcPr>
            <w:tcW w:w="750" w:type="dxa"/>
            <w:vMerge w:val="continue"/>
            <w:tcBorders>
              <w:left w:val="single" w:color="auto" w:sz="4" w:space="0"/>
              <w:right w:val="single" w:color="auto" w:sz="4" w:space="0"/>
            </w:tcBorders>
            <w:vAlign w:val="center"/>
          </w:tcPr>
          <w:p>
            <w:pPr>
              <w:spacing w:line="340" w:lineRule="exact"/>
              <w:jc w:val="left"/>
              <w:rPr>
                <w:rFonts w:hint="eastAsia" w:ascii="宋体" w:hAnsi="宋体" w:eastAsia="宋体"/>
                <w:b/>
                <w:bCs/>
                <w:sz w:val="24"/>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b/>
                <w:bCs/>
                <w:sz w:val="24"/>
                <w:lang w:val="en-US" w:eastAsia="zh-CN"/>
              </w:rPr>
            </w:pPr>
            <w:r>
              <w:rPr>
                <w:rFonts w:hint="eastAsia" w:ascii="宋体" w:hAnsi="宋体" w:eastAsia="宋体"/>
                <w:b/>
                <w:bCs/>
                <w:sz w:val="24"/>
                <w:lang w:val="en-US" w:eastAsia="zh-CN"/>
              </w:rPr>
              <w:t>研究方向</w:t>
            </w:r>
          </w:p>
        </w:tc>
        <w:tc>
          <w:tcPr>
            <w:tcW w:w="7438" w:type="dxa"/>
            <w:gridSpan w:val="5"/>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3" w:hRule="atLeast"/>
          <w:jc w:val="center"/>
        </w:trPr>
        <w:tc>
          <w:tcPr>
            <w:tcW w:w="750" w:type="dxa"/>
            <w:vMerge w:val="continue"/>
            <w:tcBorders>
              <w:left w:val="single" w:color="auto" w:sz="4" w:space="0"/>
              <w:right w:val="single" w:color="auto" w:sz="4" w:space="0"/>
            </w:tcBorders>
            <w:vAlign w:val="center"/>
          </w:tcPr>
          <w:p>
            <w:pPr>
              <w:widowControl/>
              <w:jc w:val="left"/>
              <w:rPr>
                <w:rFonts w:ascii="宋体" w:hAnsi="宋体" w:eastAsia="宋体"/>
                <w:b/>
                <w:bCs/>
                <w:sz w:val="24"/>
              </w:rPr>
            </w:pPr>
          </w:p>
        </w:tc>
        <w:tc>
          <w:tcPr>
            <w:tcW w:w="1185"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ascii="宋体" w:hAnsi="宋体" w:eastAsia="宋体"/>
                <w:b/>
                <w:bCs/>
                <w:sz w:val="24"/>
              </w:rPr>
            </w:pPr>
            <w:r>
              <w:rPr>
                <w:rFonts w:hint="eastAsia" w:ascii="宋体" w:hAnsi="宋体" w:eastAsia="宋体"/>
                <w:b/>
                <w:bCs/>
                <w:sz w:val="24"/>
              </w:rPr>
              <w:t>联系电话</w:t>
            </w:r>
          </w:p>
        </w:tc>
        <w:tc>
          <w:tcPr>
            <w:tcW w:w="3312" w:type="dxa"/>
            <w:gridSpan w:val="3"/>
            <w:tcBorders>
              <w:top w:val="single" w:color="auto" w:sz="4" w:space="0"/>
              <w:left w:val="single" w:color="auto" w:sz="4" w:space="0"/>
              <w:bottom w:val="single" w:color="auto" w:sz="4" w:space="0"/>
              <w:right w:val="single" w:color="auto" w:sz="4" w:space="0"/>
            </w:tcBorders>
            <w:textDirection w:val="lrTb"/>
            <w:vAlign w:val="center"/>
          </w:tcPr>
          <w:p>
            <w:pPr>
              <w:numPr>
                <w:ilvl w:val="0"/>
                <w:numId w:val="1"/>
              </w:numPr>
              <w:spacing w:line="340" w:lineRule="exact"/>
              <w:jc w:val="left"/>
              <w:rPr>
                <w:rFonts w:hint="eastAsia" w:ascii="宋体" w:hAnsi="宋体" w:eastAsia="宋体"/>
                <w:color w:val="0000FF"/>
                <w:sz w:val="21"/>
                <w:szCs w:val="21"/>
                <w:lang w:val="en-US" w:eastAsia="zh-CN"/>
              </w:rPr>
            </w:pPr>
            <w:r>
              <w:rPr>
                <w:rFonts w:hint="eastAsia" w:ascii="宋体" w:hAnsi="宋体" w:eastAsia="宋体"/>
                <w:color w:val="0000FF"/>
                <w:sz w:val="21"/>
                <w:szCs w:val="21"/>
                <w:lang w:val="en-US" w:eastAsia="zh-CN"/>
              </w:rPr>
              <w:t>手机号（必填）；</w:t>
            </w:r>
          </w:p>
          <w:p>
            <w:pPr>
              <w:numPr>
                <w:ilvl w:val="0"/>
                <w:numId w:val="0"/>
              </w:numPr>
              <w:spacing w:line="340" w:lineRule="exact"/>
              <w:jc w:val="left"/>
              <w:rPr>
                <w:rFonts w:ascii="宋体" w:hAnsi="宋体" w:eastAsia="宋体"/>
                <w:sz w:val="24"/>
              </w:rPr>
            </w:pPr>
            <w:r>
              <w:rPr>
                <w:rFonts w:hint="eastAsia" w:ascii="宋体" w:hAnsi="宋体" w:eastAsia="宋体"/>
                <w:color w:val="0000FF"/>
                <w:sz w:val="21"/>
                <w:szCs w:val="21"/>
                <w:lang w:val="en-US" w:eastAsia="zh-CN"/>
              </w:rPr>
              <w:t>2.其他电话号</w:t>
            </w:r>
          </w:p>
        </w:tc>
        <w:tc>
          <w:tcPr>
            <w:tcW w:w="166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sz w:val="24"/>
              </w:rPr>
            </w:pPr>
            <w:r>
              <w:rPr>
                <w:rFonts w:hint="eastAsia" w:ascii="宋体" w:hAnsi="宋体" w:eastAsia="宋体"/>
                <w:b/>
                <w:bCs/>
                <w:sz w:val="24"/>
              </w:rPr>
              <w:t>最终学位  （授予国家）</w:t>
            </w:r>
          </w:p>
        </w:tc>
        <w:tc>
          <w:tcPr>
            <w:tcW w:w="246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3" w:hRule="atLeast"/>
          <w:jc w:val="center"/>
        </w:trPr>
        <w:tc>
          <w:tcPr>
            <w:tcW w:w="750" w:type="dxa"/>
            <w:vMerge w:val="continue"/>
            <w:tcBorders>
              <w:left w:val="single" w:color="auto" w:sz="4" w:space="0"/>
              <w:right w:val="single" w:color="auto" w:sz="4" w:space="0"/>
            </w:tcBorders>
            <w:vAlign w:val="center"/>
          </w:tcPr>
          <w:p>
            <w:pPr>
              <w:widowControl/>
              <w:jc w:val="left"/>
              <w:rPr>
                <w:rFonts w:ascii="宋体" w:hAnsi="宋体" w:eastAsia="宋体"/>
                <w:b/>
                <w:bCs/>
                <w:sz w:val="24"/>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b/>
                <w:bCs/>
                <w:sz w:val="24"/>
              </w:rPr>
            </w:pPr>
            <w:r>
              <w:rPr>
                <w:rFonts w:hint="eastAsia" w:ascii="宋体" w:hAnsi="宋体" w:eastAsia="宋体"/>
                <w:b/>
                <w:bCs/>
                <w:sz w:val="24"/>
                <w:lang w:val="en-US" w:eastAsia="zh-CN"/>
              </w:rPr>
              <w:t>电子邮箱</w:t>
            </w:r>
          </w:p>
        </w:tc>
        <w:tc>
          <w:tcPr>
            <w:tcW w:w="3312"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hint="eastAsia" w:ascii="宋体" w:hAnsi="宋体" w:eastAsia="宋体"/>
                <w:sz w:val="24"/>
                <w:lang w:val="en-US" w:eastAsia="zh-CN"/>
              </w:rPr>
            </w:pPr>
          </w:p>
        </w:tc>
        <w:tc>
          <w:tcPr>
            <w:tcW w:w="166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sz w:val="24"/>
              </w:rPr>
            </w:pPr>
            <w:r>
              <w:rPr>
                <w:rFonts w:hint="eastAsia" w:ascii="宋体" w:hAnsi="宋体" w:eastAsia="宋体"/>
                <w:b/>
                <w:bCs/>
                <w:sz w:val="24"/>
              </w:rPr>
              <w:t>QQ</w:t>
            </w:r>
          </w:p>
        </w:tc>
        <w:tc>
          <w:tcPr>
            <w:tcW w:w="246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6" w:hRule="atLeast"/>
          <w:jc w:val="center"/>
        </w:trPr>
        <w:tc>
          <w:tcPr>
            <w:tcW w:w="750" w:type="dxa"/>
            <w:tcBorders>
              <w:left w:val="single" w:color="auto" w:sz="4" w:space="0"/>
              <w:right w:val="single" w:color="auto" w:sz="4" w:space="0"/>
            </w:tcBorders>
            <w:vAlign w:val="center"/>
          </w:tcPr>
          <w:p>
            <w:pPr>
              <w:widowControl/>
              <w:jc w:val="left"/>
              <w:rPr>
                <w:rFonts w:hint="eastAsia" w:ascii="宋体" w:hAnsi="宋体" w:eastAsia="宋体"/>
                <w:sz w:val="24"/>
                <w:lang w:val="en-US" w:eastAsia="zh-CN"/>
              </w:rPr>
            </w:pPr>
            <w:r>
              <w:rPr>
                <w:rFonts w:hint="eastAsia" w:ascii="宋体" w:hAnsi="宋体" w:eastAsia="宋体"/>
                <w:b/>
                <w:bCs/>
                <w:sz w:val="24"/>
                <w:lang w:val="en-US" w:eastAsia="zh-CN"/>
              </w:rPr>
              <w:t>主讲人简介</w:t>
            </w:r>
          </w:p>
        </w:tc>
        <w:tc>
          <w:tcPr>
            <w:tcW w:w="8623" w:type="dxa"/>
            <w:gridSpan w:val="6"/>
            <w:tcBorders>
              <w:top w:val="single" w:color="auto" w:sz="4" w:space="0"/>
              <w:left w:val="single" w:color="auto" w:sz="4" w:space="0"/>
              <w:bottom w:val="single" w:color="auto" w:sz="4" w:space="0"/>
              <w:right w:val="single" w:color="auto" w:sz="4" w:space="0"/>
            </w:tcBorders>
            <w:vAlign w:val="top"/>
          </w:tcPr>
          <w:p>
            <w:pPr>
              <w:spacing w:line="340" w:lineRule="exact"/>
              <w:jc w:val="both"/>
              <w:rPr>
                <w:rFonts w:hint="eastAsia" w:ascii="宋体" w:hAnsi="宋体" w:eastAsia="宋体"/>
                <w:sz w:val="22"/>
                <w:szCs w:val="22"/>
                <w:lang w:val="en-US" w:eastAsia="zh-CN"/>
              </w:rPr>
            </w:pPr>
            <w:r>
              <w:rPr>
                <w:rFonts w:hint="eastAsia" w:ascii="宋体" w:hAnsi="宋体" w:eastAsia="宋体"/>
                <w:color w:val="0000FF"/>
                <w:sz w:val="22"/>
                <w:szCs w:val="22"/>
                <w:lang w:val="en-US" w:eastAsia="zh-CN"/>
              </w:rPr>
              <w:t>300-500字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jc w:val="center"/>
        </w:trPr>
        <w:tc>
          <w:tcPr>
            <w:tcW w:w="9373" w:type="dxa"/>
            <w:gridSpan w:val="7"/>
            <w:tcBorders>
              <w:left w:val="single" w:color="auto" w:sz="4" w:space="0"/>
              <w:right w:val="single" w:color="auto" w:sz="4" w:space="0"/>
            </w:tcBorders>
            <w:vAlign w:val="center"/>
          </w:tcPr>
          <w:p>
            <w:pPr>
              <w:spacing w:line="340" w:lineRule="exact"/>
              <w:jc w:val="center"/>
              <w:rPr>
                <w:rFonts w:hint="eastAsia" w:ascii="宋体" w:hAnsi="宋体" w:eastAsia="宋体"/>
                <w:color w:val="0000FF"/>
                <w:sz w:val="24"/>
                <w:lang w:val="en-US" w:eastAsia="zh-CN"/>
              </w:rPr>
            </w:pPr>
            <w:r>
              <w:rPr>
                <w:rFonts w:hint="eastAsia" w:ascii="宋体" w:hAnsi="宋体" w:eastAsia="宋体"/>
                <w:b/>
                <w:bCs/>
                <w:sz w:val="24"/>
                <w:lang w:val="en-US" w:eastAsia="zh-CN"/>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79" w:hRule="atLeast"/>
          <w:jc w:val="center"/>
        </w:trPr>
        <w:tc>
          <w:tcPr>
            <w:tcW w:w="750" w:type="dxa"/>
            <w:tcBorders>
              <w:left w:val="single" w:color="auto" w:sz="4" w:space="0"/>
              <w:right w:val="single" w:color="auto" w:sz="4" w:space="0"/>
            </w:tcBorders>
            <w:vAlign w:val="center"/>
          </w:tcPr>
          <w:p>
            <w:pPr>
              <w:spacing w:line="340" w:lineRule="exact"/>
              <w:jc w:val="center"/>
              <w:rPr>
                <w:rFonts w:hint="eastAsia" w:ascii="宋体" w:hAnsi="宋体" w:eastAsia="宋体"/>
                <w:b/>
                <w:bCs/>
                <w:sz w:val="24"/>
                <w:lang w:val="en-US" w:eastAsia="zh-CN"/>
              </w:rPr>
            </w:pPr>
            <w:r>
              <w:rPr>
                <w:rFonts w:hint="eastAsia" w:ascii="宋体" w:hAnsi="宋体" w:eastAsia="宋体"/>
                <w:b/>
                <w:bCs/>
                <w:sz w:val="24"/>
                <w:lang w:val="en-US" w:eastAsia="zh-CN"/>
              </w:rPr>
              <w:t>内容</w:t>
            </w:r>
          </w:p>
          <w:p>
            <w:pPr>
              <w:spacing w:line="340" w:lineRule="exact"/>
              <w:jc w:val="center"/>
              <w:rPr>
                <w:rFonts w:hint="eastAsia" w:ascii="宋体" w:hAnsi="宋体" w:eastAsia="宋体"/>
                <w:b/>
                <w:bCs/>
                <w:sz w:val="24"/>
              </w:rPr>
            </w:pPr>
            <w:r>
              <w:rPr>
                <w:rFonts w:hint="eastAsia" w:ascii="宋体" w:hAnsi="宋体" w:eastAsia="宋体"/>
                <w:b/>
                <w:bCs/>
                <w:sz w:val="24"/>
                <w:lang w:val="en-US" w:eastAsia="zh-CN"/>
              </w:rPr>
              <w:t>框架</w:t>
            </w:r>
          </w:p>
          <w:p>
            <w:pPr>
              <w:widowControl/>
              <w:jc w:val="left"/>
              <w:rPr>
                <w:rFonts w:hint="eastAsia" w:ascii="宋体" w:hAnsi="宋体" w:eastAsia="宋体"/>
                <w:sz w:val="24"/>
                <w:lang w:val="en-US" w:eastAsia="zh-CN"/>
              </w:rPr>
            </w:pPr>
          </w:p>
        </w:tc>
        <w:tc>
          <w:tcPr>
            <w:tcW w:w="8623" w:type="dxa"/>
            <w:gridSpan w:val="6"/>
            <w:tcBorders>
              <w:top w:val="single" w:color="auto" w:sz="4" w:space="0"/>
              <w:left w:val="single" w:color="auto" w:sz="4" w:space="0"/>
              <w:bottom w:val="single" w:color="auto" w:sz="4" w:space="0"/>
              <w:right w:val="single" w:color="auto" w:sz="4" w:space="0"/>
            </w:tcBorders>
            <w:vAlign w:val="top"/>
          </w:tcPr>
          <w:p>
            <w:pPr>
              <w:numPr>
                <w:ilvl w:val="0"/>
                <w:numId w:val="2"/>
              </w:numPr>
              <w:spacing w:line="340" w:lineRule="exact"/>
              <w:jc w:val="both"/>
              <w:rPr>
                <w:rFonts w:hint="eastAsia" w:ascii="宋体" w:hAnsi="宋体" w:eastAsia="宋体"/>
                <w:sz w:val="24"/>
              </w:rPr>
            </w:pPr>
            <w:r>
              <w:rPr>
                <w:rFonts w:hint="eastAsia" w:ascii="宋体" w:hAnsi="宋体" w:eastAsia="宋体"/>
                <w:sz w:val="24"/>
              </w:rPr>
              <w:t>主要内容</w:t>
            </w:r>
            <w:r>
              <w:rPr>
                <w:rFonts w:hint="eastAsia" w:ascii="宋体" w:hAnsi="宋体" w:eastAsia="宋体"/>
                <w:sz w:val="24"/>
                <w:lang w:eastAsia="zh-CN"/>
              </w:rPr>
              <w:t>：</w:t>
            </w:r>
          </w:p>
          <w:p>
            <w:pPr>
              <w:numPr>
                <w:ilvl w:val="0"/>
                <w:numId w:val="0"/>
              </w:numPr>
              <w:spacing w:line="340" w:lineRule="exact"/>
              <w:jc w:val="both"/>
              <w:rPr>
                <w:rFonts w:hint="eastAsia" w:ascii="宋体" w:hAnsi="宋体" w:eastAsia="宋体"/>
                <w:sz w:val="24"/>
                <w:lang w:val="en-US"/>
              </w:rPr>
            </w:pPr>
            <w:r>
              <w:rPr>
                <w:rFonts w:hint="eastAsia" w:ascii="宋体" w:hAnsi="宋体" w:eastAsia="宋体"/>
                <w:sz w:val="24"/>
                <w:lang w:val="en-US" w:eastAsia="zh-CN"/>
              </w:rPr>
              <w:t xml:space="preserve">  ……</w:t>
            </w:r>
          </w:p>
          <w:p>
            <w:pPr>
              <w:numPr>
                <w:ilvl w:val="0"/>
                <w:numId w:val="2"/>
              </w:numPr>
              <w:spacing w:line="340" w:lineRule="exact"/>
              <w:jc w:val="both"/>
              <w:rPr>
                <w:rFonts w:hint="eastAsia" w:ascii="宋体" w:hAnsi="宋体" w:eastAsia="宋体"/>
                <w:sz w:val="24"/>
                <w:lang w:val="en-US" w:eastAsia="zh-CN"/>
              </w:rPr>
            </w:pPr>
            <w:r>
              <w:rPr>
                <w:rFonts w:hint="eastAsia" w:ascii="宋体" w:hAnsi="宋体" w:eastAsia="宋体"/>
                <w:sz w:val="24"/>
                <w:lang w:val="en-US" w:eastAsia="zh-CN"/>
              </w:rPr>
              <w:t>内容设计</w:t>
            </w:r>
            <w:r>
              <w:rPr>
                <w:rFonts w:hint="eastAsia" w:ascii="宋体" w:hAnsi="宋体" w:eastAsia="宋体"/>
                <w:color w:val="0000FF"/>
                <w:sz w:val="24"/>
                <w:lang w:val="en-US" w:eastAsia="zh-CN"/>
              </w:rPr>
              <w:t>（逻辑框架，</w:t>
            </w:r>
            <w:r>
              <w:rPr>
                <w:rFonts w:hint="eastAsia" w:ascii="宋体" w:hAnsi="宋体" w:eastAsia="宋体"/>
                <w:color w:val="0000FF"/>
                <w:sz w:val="24"/>
              </w:rPr>
              <w:t>明确至三级标题</w:t>
            </w:r>
            <w:r>
              <w:rPr>
                <w:rFonts w:hint="eastAsia" w:ascii="宋体" w:hAnsi="宋体" w:eastAsia="宋体"/>
                <w:color w:val="0000FF"/>
                <w:sz w:val="24"/>
                <w:lang w:val="en-US" w:eastAsia="zh-CN"/>
              </w:rPr>
              <w:t>）：</w:t>
            </w:r>
          </w:p>
          <w:p>
            <w:pPr>
              <w:numPr>
                <w:ilvl w:val="0"/>
                <w:numId w:val="0"/>
              </w:numPr>
              <w:spacing w:line="340" w:lineRule="exact"/>
              <w:jc w:val="both"/>
              <w:rPr>
                <w:rFonts w:hint="eastAsia" w:ascii="宋体" w:hAnsi="宋体" w:eastAsia="宋体"/>
                <w:sz w:val="24"/>
                <w:lang w:val="en-US" w:eastAsia="zh-CN"/>
              </w:rPr>
            </w:pPr>
            <w:r>
              <w:rPr>
                <w:rFonts w:hint="eastAsia" w:ascii="宋体" w:hAnsi="宋体" w:eastAsia="宋体"/>
                <w:sz w:val="24"/>
                <w:lang w:val="en-US" w:eastAsia="zh-CN"/>
              </w:rPr>
              <w:t xml:space="preserve">  ……</w:t>
            </w:r>
          </w:p>
          <w:p>
            <w:pPr>
              <w:numPr>
                <w:ilvl w:val="0"/>
                <w:numId w:val="2"/>
              </w:numPr>
              <w:spacing w:line="340" w:lineRule="exact"/>
              <w:jc w:val="both"/>
              <w:rPr>
                <w:rFonts w:hint="eastAsia" w:ascii="宋体" w:hAnsi="宋体" w:eastAsia="宋体"/>
                <w:sz w:val="24"/>
                <w:lang w:eastAsia="zh-CN"/>
              </w:rPr>
            </w:pPr>
            <w:r>
              <w:rPr>
                <w:rFonts w:hint="eastAsia" w:ascii="宋体" w:hAnsi="宋体" w:eastAsia="宋体"/>
                <w:sz w:val="24"/>
              </w:rPr>
              <w:t>讲座预期效果</w:t>
            </w:r>
            <w:r>
              <w:rPr>
                <w:rFonts w:hint="eastAsia" w:ascii="宋体" w:hAnsi="宋体" w:eastAsia="宋体"/>
                <w:sz w:val="24"/>
                <w:lang w:eastAsia="zh-CN"/>
              </w:rPr>
              <w:t>、</w:t>
            </w:r>
            <w:r>
              <w:rPr>
                <w:rFonts w:hint="eastAsia" w:ascii="宋体" w:hAnsi="宋体" w:eastAsia="宋体"/>
                <w:sz w:val="24"/>
              </w:rPr>
              <w:t>对学生成长</w:t>
            </w:r>
            <w:r>
              <w:rPr>
                <w:rFonts w:hint="eastAsia" w:ascii="宋体" w:hAnsi="宋体" w:eastAsia="宋体"/>
                <w:sz w:val="24"/>
                <w:lang w:val="en-US" w:eastAsia="zh-CN"/>
              </w:rPr>
              <w:t>成才</w:t>
            </w:r>
            <w:r>
              <w:rPr>
                <w:rFonts w:hint="eastAsia" w:ascii="宋体" w:hAnsi="宋体" w:eastAsia="宋体"/>
                <w:sz w:val="24"/>
              </w:rPr>
              <w:t>的影响</w:t>
            </w:r>
            <w:r>
              <w:rPr>
                <w:rFonts w:hint="eastAsia" w:ascii="宋体" w:hAnsi="宋体" w:eastAsia="宋体"/>
                <w:sz w:val="24"/>
                <w:lang w:eastAsia="zh-CN"/>
              </w:rPr>
              <w:t>：</w:t>
            </w:r>
          </w:p>
          <w:p>
            <w:pPr>
              <w:numPr>
                <w:ilvl w:val="0"/>
                <w:numId w:val="0"/>
              </w:numPr>
              <w:spacing w:line="340" w:lineRule="exact"/>
              <w:jc w:val="both"/>
              <w:rPr>
                <w:rFonts w:hint="eastAsia" w:ascii="宋体" w:hAnsi="宋体" w:eastAsia="宋体"/>
                <w:sz w:val="24"/>
                <w:lang w:val="en-US" w:eastAsia="zh-CN"/>
              </w:rPr>
            </w:pPr>
            <w:r>
              <w:rPr>
                <w:rFonts w:hint="eastAsia" w:ascii="宋体" w:hAnsi="宋体" w:eastAsia="宋体"/>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55" w:hRule="atLeast"/>
          <w:jc w:val="center"/>
        </w:trPr>
        <w:tc>
          <w:tcPr>
            <w:tcW w:w="750" w:type="dxa"/>
            <w:tcBorders>
              <w:left w:val="single" w:color="auto" w:sz="4" w:space="0"/>
              <w:right w:val="single" w:color="auto" w:sz="4" w:space="0"/>
            </w:tcBorders>
            <w:vAlign w:val="center"/>
          </w:tcPr>
          <w:p>
            <w:pPr>
              <w:widowControl/>
              <w:jc w:val="left"/>
              <w:rPr>
                <w:rFonts w:hint="eastAsia" w:ascii="宋体" w:hAnsi="宋体" w:eastAsia="宋体"/>
                <w:sz w:val="24"/>
                <w:lang w:val="en-US" w:eastAsia="zh-CN"/>
              </w:rPr>
            </w:pPr>
          </w:p>
        </w:tc>
        <w:tc>
          <w:tcPr>
            <w:tcW w:w="8623" w:type="dxa"/>
            <w:gridSpan w:val="6"/>
            <w:tcBorders>
              <w:top w:val="single" w:color="auto" w:sz="4" w:space="0"/>
              <w:left w:val="single" w:color="auto" w:sz="4" w:space="0"/>
              <w:bottom w:val="single" w:color="auto" w:sz="4" w:space="0"/>
              <w:right w:val="single" w:color="auto" w:sz="4" w:space="0"/>
            </w:tcBorders>
            <w:vAlign w:val="top"/>
          </w:tcPr>
          <w:p>
            <w:pPr>
              <w:spacing w:line="340" w:lineRule="exact"/>
              <w:jc w:val="both"/>
              <w:rPr>
                <w:rFonts w:hint="eastAsia" w:ascii="宋体" w:hAnsi="宋体" w:eastAsia="宋体"/>
                <w:sz w:val="24"/>
                <w:lang w:val="en-US" w:eastAsia="zh-CN"/>
              </w:rPr>
            </w:pPr>
            <w:r>
              <w:rPr>
                <w:rFonts w:hint="eastAsia" w:ascii="宋体" w:hAnsi="宋体" w:eastAsia="宋体"/>
                <w:sz w:val="24"/>
                <w:lang w:val="en-US" w:eastAsia="zh-CN"/>
              </w:rPr>
              <w:t>（续上表）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55" w:hRule="atLeast"/>
          <w:jc w:val="center"/>
        </w:trPr>
        <w:tc>
          <w:tcPr>
            <w:tcW w:w="750" w:type="dxa"/>
            <w:tcBorders>
              <w:left w:val="single" w:color="auto" w:sz="4" w:space="0"/>
              <w:right w:val="single" w:color="auto" w:sz="4" w:space="0"/>
            </w:tcBorders>
            <w:textDirection w:val="lrTb"/>
            <w:vAlign w:val="center"/>
          </w:tcPr>
          <w:p>
            <w:pPr>
              <w:spacing w:line="340" w:lineRule="exact"/>
              <w:jc w:val="center"/>
              <w:rPr>
                <w:rFonts w:hint="eastAsia" w:ascii="宋体" w:hAnsi="宋体" w:eastAsia="宋体"/>
                <w:b/>
                <w:bCs/>
                <w:sz w:val="24"/>
                <w:lang w:val="en-US" w:eastAsia="zh-CN"/>
              </w:rPr>
            </w:pPr>
            <w:r>
              <w:rPr>
                <w:rFonts w:hint="eastAsia" w:ascii="宋体" w:hAnsi="宋体" w:eastAsia="宋体"/>
                <w:b/>
                <w:bCs/>
                <w:sz w:val="24"/>
                <w:lang w:val="en-US" w:eastAsia="zh-CN"/>
              </w:rPr>
              <w:t>思政育人元素梳理</w:t>
            </w:r>
          </w:p>
        </w:tc>
        <w:tc>
          <w:tcPr>
            <w:tcW w:w="8623" w:type="dxa"/>
            <w:gridSpan w:val="6"/>
            <w:tcBorders>
              <w:top w:val="single" w:color="auto" w:sz="4" w:space="0"/>
              <w:left w:val="single" w:color="auto" w:sz="4" w:space="0"/>
              <w:bottom w:val="single" w:color="auto" w:sz="4" w:space="0"/>
              <w:right w:val="single" w:color="auto" w:sz="4" w:space="0"/>
            </w:tcBorders>
            <w:textDirection w:val="lrTb"/>
            <w:vAlign w:val="top"/>
          </w:tcPr>
          <w:p>
            <w:pPr>
              <w:spacing w:line="340" w:lineRule="exact"/>
              <w:jc w:val="both"/>
              <w:rPr>
                <w:rFonts w:hint="eastAsia" w:ascii="宋体" w:hAnsi="宋体" w:eastAsia="宋体"/>
                <w:sz w:val="24"/>
                <w:lang w:val="en-US" w:eastAsia="zh-CN"/>
              </w:rPr>
            </w:pPr>
            <w:r>
              <w:rPr>
                <w:rFonts w:hint="eastAsia" w:ascii="宋体" w:hAnsi="宋体" w:eastAsia="宋体"/>
                <w:sz w:val="24"/>
                <w:lang w:val="en-US" w:eastAsia="zh-CN"/>
              </w:rPr>
              <w:t>1.</w:t>
            </w:r>
          </w:p>
          <w:p>
            <w:pPr>
              <w:spacing w:line="340" w:lineRule="exact"/>
              <w:jc w:val="both"/>
              <w:rPr>
                <w:rFonts w:hint="eastAsia" w:ascii="宋体" w:hAnsi="宋体" w:eastAsia="宋体"/>
                <w:sz w:val="24"/>
                <w:lang w:val="en-US" w:eastAsia="zh-CN"/>
              </w:rPr>
            </w:pPr>
            <w:r>
              <w:rPr>
                <w:rFonts w:hint="eastAsia" w:ascii="宋体" w:hAnsi="宋体" w:eastAsia="宋体"/>
                <w:sz w:val="24"/>
                <w:lang w:val="en-US" w:eastAsia="zh-CN"/>
              </w:rPr>
              <w:t>2.</w:t>
            </w:r>
          </w:p>
          <w:p>
            <w:pPr>
              <w:spacing w:line="340" w:lineRule="exact"/>
              <w:jc w:val="both"/>
              <w:rPr>
                <w:rFonts w:hint="eastAsia" w:ascii="宋体" w:hAnsi="宋体" w:eastAsia="宋体"/>
                <w:sz w:val="24"/>
                <w:lang w:val="en-US" w:eastAsia="zh-CN"/>
              </w:rPr>
            </w:pPr>
            <w:r>
              <w:rPr>
                <w:rFonts w:hint="eastAsia" w:ascii="宋体" w:hAnsi="宋体" w:eastAsia="宋体"/>
                <w:sz w:val="24"/>
                <w:lang w:val="en-US" w:eastAsia="zh-CN"/>
              </w:rPr>
              <w:t>3.</w:t>
            </w:r>
          </w:p>
          <w:p>
            <w:pPr>
              <w:spacing w:line="340" w:lineRule="exact"/>
              <w:jc w:val="both"/>
              <w:rPr>
                <w:rFonts w:hint="eastAsia" w:ascii="宋体" w:hAnsi="宋体" w:eastAsia="宋体"/>
                <w:sz w:val="24"/>
                <w:lang w:val="en-US" w:eastAsia="zh-CN"/>
              </w:rPr>
            </w:pPr>
            <w:r>
              <w:rPr>
                <w:rFonts w:hint="eastAsia" w:ascii="宋体" w:hAnsi="宋体" w:eastAsia="宋体"/>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60" w:hRule="atLeast"/>
          <w:jc w:val="center"/>
        </w:trPr>
        <w:tc>
          <w:tcPr>
            <w:tcW w:w="750" w:type="dxa"/>
            <w:tcBorders>
              <w:left w:val="single" w:color="auto" w:sz="4" w:space="0"/>
              <w:right w:val="single" w:color="auto" w:sz="4" w:space="0"/>
            </w:tcBorders>
            <w:vAlign w:val="center"/>
          </w:tcPr>
          <w:p>
            <w:pPr>
              <w:spacing w:line="340" w:lineRule="exact"/>
              <w:jc w:val="center"/>
              <w:rPr>
                <w:rFonts w:hint="eastAsia" w:ascii="宋体" w:hAnsi="宋体" w:eastAsia="宋体"/>
                <w:b/>
                <w:bCs/>
                <w:sz w:val="24"/>
                <w:lang w:val="en-US" w:eastAsia="zh-CN"/>
              </w:rPr>
            </w:pPr>
            <w:r>
              <w:rPr>
                <w:rFonts w:hint="eastAsia" w:ascii="宋体" w:hAnsi="宋体" w:eastAsia="宋体"/>
                <w:b/>
                <w:bCs/>
                <w:sz w:val="24"/>
                <w:lang w:val="en-US" w:eastAsia="zh-CN"/>
              </w:rPr>
              <w:t>二级学院审核意见</w:t>
            </w:r>
          </w:p>
        </w:tc>
        <w:tc>
          <w:tcPr>
            <w:tcW w:w="8623" w:type="dxa"/>
            <w:gridSpan w:val="6"/>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宋体" w:hAnsi="宋体" w:eastAsiaTheme="minorEastAsia"/>
                <w:sz w:val="24"/>
                <w:lang w:val="en-US" w:eastAsia="zh-CN"/>
              </w:rPr>
            </w:pPr>
          </w:p>
          <w:p>
            <w:pPr>
              <w:spacing w:line="560" w:lineRule="exact"/>
              <w:rPr>
                <w:rFonts w:hint="eastAsia" w:ascii="宋体" w:hAnsi="宋体" w:eastAsiaTheme="minorEastAsia"/>
                <w:sz w:val="24"/>
                <w:lang w:val="en-US" w:eastAsia="zh-CN"/>
              </w:rPr>
            </w:pPr>
          </w:p>
          <w:p>
            <w:pPr>
              <w:spacing w:line="560" w:lineRule="exact"/>
              <w:rPr>
                <w:rFonts w:ascii="宋体" w:hAnsi="宋体" w:eastAsia="宋体"/>
                <w:sz w:val="26"/>
                <w:szCs w:val="28"/>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w:t>
            </w:r>
            <w:r>
              <w:rPr>
                <w:rFonts w:hint="eastAsia" w:asciiTheme="majorEastAsia" w:hAnsiTheme="majorEastAsia" w:eastAsiaTheme="majorEastAsia"/>
                <w:sz w:val="24"/>
              </w:rPr>
              <w:t>部门领导</w:t>
            </w:r>
            <w:r>
              <w:rPr>
                <w:rFonts w:hint="eastAsia" w:ascii="宋体" w:hAnsi="宋体" w:eastAsia="宋体"/>
                <w:sz w:val="26"/>
                <w:szCs w:val="28"/>
              </w:rPr>
              <w:t>（签字）：</w:t>
            </w:r>
          </w:p>
          <w:p>
            <w:pPr>
              <w:spacing w:line="400" w:lineRule="exact"/>
              <w:jc w:val="center"/>
              <w:rPr>
                <w:rFonts w:ascii="宋体" w:hAnsi="宋体" w:eastAsia="宋体"/>
                <w:sz w:val="26"/>
                <w:szCs w:val="28"/>
              </w:rPr>
            </w:pPr>
            <w:r>
              <w:rPr>
                <w:rFonts w:hint="eastAsia" w:ascii="宋体" w:hAnsi="宋体" w:eastAsia="宋体"/>
                <w:sz w:val="26"/>
                <w:szCs w:val="28"/>
              </w:rPr>
              <w:t xml:space="preserve">                                          （盖　章）</w:t>
            </w:r>
          </w:p>
          <w:p>
            <w:pPr>
              <w:spacing w:line="340" w:lineRule="exact"/>
              <w:jc w:val="center"/>
              <w:rPr>
                <w:rFonts w:ascii="宋体" w:hAnsi="宋体" w:eastAsia="宋体"/>
                <w:sz w:val="24"/>
              </w:rPr>
            </w:pPr>
            <w:r>
              <w:rPr>
                <w:rFonts w:hint="eastAsia" w:ascii="宋体" w:hAnsi="宋体" w:eastAsia="宋体"/>
                <w:sz w:val="26"/>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85" w:hRule="atLeast"/>
          <w:jc w:val="center"/>
        </w:trPr>
        <w:tc>
          <w:tcPr>
            <w:tcW w:w="750" w:type="dxa"/>
            <w:tcBorders>
              <w:left w:val="single" w:color="auto" w:sz="4" w:space="0"/>
              <w:right w:val="single" w:color="auto" w:sz="4" w:space="0"/>
            </w:tcBorders>
            <w:vAlign w:val="center"/>
          </w:tcPr>
          <w:p>
            <w:pPr>
              <w:spacing w:line="340" w:lineRule="exact"/>
              <w:jc w:val="center"/>
              <w:rPr>
                <w:rFonts w:hint="eastAsia" w:ascii="宋体" w:hAnsi="宋体" w:eastAsia="宋体"/>
                <w:b/>
                <w:bCs/>
                <w:sz w:val="24"/>
                <w:lang w:val="en-US" w:eastAsia="zh-CN"/>
              </w:rPr>
            </w:pPr>
            <w:r>
              <w:rPr>
                <w:rFonts w:hint="eastAsia" w:ascii="宋体" w:hAnsi="宋体" w:eastAsia="宋体"/>
                <w:b/>
                <w:bCs/>
                <w:sz w:val="24"/>
                <w:lang w:val="en-US" w:eastAsia="zh-CN"/>
              </w:rPr>
              <w:t>学校审核意见</w:t>
            </w:r>
          </w:p>
        </w:tc>
        <w:tc>
          <w:tcPr>
            <w:tcW w:w="8623"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sz w:val="26"/>
                <w:szCs w:val="28"/>
              </w:rPr>
            </w:pPr>
          </w:p>
          <w:p>
            <w:pPr>
              <w:spacing w:line="400" w:lineRule="exact"/>
              <w:jc w:val="center"/>
              <w:rPr>
                <w:rFonts w:hint="eastAsia" w:ascii="宋体" w:hAnsi="宋体" w:eastAsia="宋体"/>
                <w:sz w:val="26"/>
                <w:szCs w:val="28"/>
              </w:rPr>
            </w:pPr>
          </w:p>
          <w:p>
            <w:pPr>
              <w:spacing w:line="400" w:lineRule="exact"/>
              <w:jc w:val="center"/>
              <w:rPr>
                <w:rFonts w:hint="eastAsia" w:ascii="宋体" w:hAnsi="宋体" w:eastAsia="宋体"/>
                <w:sz w:val="26"/>
                <w:szCs w:val="28"/>
              </w:rPr>
            </w:pPr>
          </w:p>
          <w:p>
            <w:pPr>
              <w:spacing w:line="400" w:lineRule="exact"/>
              <w:jc w:val="center"/>
              <w:rPr>
                <w:rFonts w:ascii="宋体" w:hAnsi="宋体" w:eastAsia="宋体"/>
                <w:sz w:val="26"/>
                <w:szCs w:val="28"/>
              </w:rPr>
            </w:pPr>
            <w:r>
              <w:rPr>
                <w:rFonts w:hint="eastAsia" w:ascii="宋体" w:hAnsi="宋体" w:eastAsia="宋体"/>
                <w:sz w:val="26"/>
                <w:szCs w:val="28"/>
              </w:rPr>
              <w:t xml:space="preserve">  （盖　章）</w:t>
            </w:r>
          </w:p>
          <w:p>
            <w:pPr>
              <w:spacing w:line="560" w:lineRule="exact"/>
              <w:rPr>
                <w:rFonts w:ascii="宋体" w:hAnsi="宋体" w:eastAsia="宋体"/>
                <w:sz w:val="24"/>
              </w:rPr>
            </w:pPr>
            <w:r>
              <w:rPr>
                <w:rFonts w:hint="eastAsia" w:ascii="宋体" w:hAnsi="宋体" w:eastAsia="宋体"/>
                <w:sz w:val="26"/>
                <w:szCs w:val="28"/>
                <w:lang w:val="en-US" w:eastAsia="zh-CN"/>
              </w:rPr>
              <w:t xml:space="preserve">                                             </w:t>
            </w:r>
            <w:r>
              <w:rPr>
                <w:rFonts w:hint="eastAsia" w:ascii="宋体" w:hAnsi="宋体" w:eastAsia="宋体"/>
                <w:sz w:val="26"/>
                <w:szCs w:val="28"/>
              </w:rPr>
              <w:t>年 　月　 日</w:t>
            </w:r>
          </w:p>
        </w:tc>
      </w:tr>
    </w:tbl>
    <w:p>
      <w:pPr>
        <w:spacing w:line="560" w:lineRule="exact"/>
        <w:rPr>
          <w:rFonts w:hint="eastAsia" w:ascii="宋体" w:hAnsi="宋体" w:eastAsia="宋体"/>
          <w:sz w:val="24"/>
          <w:lang w:val="en-US" w:eastAsia="zh-CN"/>
        </w:rPr>
        <w:sectPr>
          <w:pgSz w:w="11906" w:h="16838"/>
          <w:pgMar w:top="1157" w:right="1463" w:bottom="1157" w:left="1463" w:header="851" w:footer="992" w:gutter="0"/>
          <w:cols w:space="0" w:num="1"/>
          <w:rtlGutter w:val="0"/>
          <w:docGrid w:type="lines" w:linePitch="312" w:charSpace="0"/>
        </w:sectPr>
      </w:pPr>
    </w:p>
    <w:p>
      <w:pPr>
        <w:spacing w:line="560" w:lineRule="exact"/>
        <w:rPr>
          <w:rFonts w:eastAsia="黑体"/>
        </w:rPr>
      </w:pPr>
      <w:r>
        <w:rPr>
          <w:rFonts w:hint="eastAsia" w:ascii="宋体" w:hAnsi="宋体" w:eastAsia="宋体"/>
          <w:sz w:val="24"/>
          <w:lang w:val="en-US" w:eastAsia="zh-CN"/>
        </w:rPr>
        <w:t>思政育人元素可从以下方面梳理：（</w:t>
      </w:r>
      <w:r>
        <w:rPr>
          <w:rFonts w:hint="eastAsia" w:ascii="宋体" w:hAnsi="宋体" w:eastAsia="宋体"/>
          <w:color w:val="FF0000"/>
          <w:sz w:val="24"/>
          <w:lang w:val="en-US" w:eastAsia="zh-CN"/>
        </w:rPr>
        <w:t>仅供参考，提交表格时请删除）</w:t>
      </w:r>
    </w:p>
    <w:p>
      <w:pPr>
        <w:rPr>
          <w:rFonts w:hint="eastAsia"/>
          <w:color w:val="auto"/>
          <w:lang w:val="en-US" w:eastAsia="zh-CN"/>
        </w:rPr>
      </w:pPr>
    </w:p>
    <w:tbl>
      <w:tblPr>
        <w:tblStyle w:val="10"/>
        <w:tblW w:w="91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7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418" w:type="dxa"/>
            <w:textDirection w:val="lrTb"/>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b/>
                <w:bCs/>
                <w:color w:val="auto"/>
                <w:sz w:val="24"/>
                <w:szCs w:val="32"/>
                <w:lang w:val="en-US" w:eastAsia="zh-CN"/>
              </w:rPr>
            </w:pPr>
            <w:r>
              <w:rPr>
                <w:rFonts w:hint="eastAsia"/>
                <w:b/>
                <w:bCs/>
                <w:color w:val="auto"/>
                <w:sz w:val="24"/>
                <w:szCs w:val="32"/>
                <w:lang w:val="en-US" w:eastAsia="zh-CN"/>
              </w:rPr>
              <w:t>政治认同</w:t>
            </w:r>
          </w:p>
        </w:tc>
        <w:tc>
          <w:tcPr>
            <w:tcW w:w="7778" w:type="dxa"/>
            <w:textDirection w:val="lrTb"/>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u w:val="single"/>
                <w:lang w:val="en-US" w:eastAsia="zh-CN"/>
              </w:rPr>
              <w:t>重点开展理想信念教育</w:t>
            </w:r>
            <w:r>
              <w:rPr>
                <w:rFonts w:hint="eastAsia" w:ascii="宋体" w:hAnsi="宋体" w:eastAsia="宋体" w:cs="宋体"/>
                <w:color w:val="auto"/>
                <w:sz w:val="24"/>
                <w:szCs w:val="24"/>
                <w:lang w:val="en-US" w:eastAsia="zh-CN"/>
              </w:rPr>
              <w:t>，把党的领导、政治制度、理论体系、发展道路作为重点内容，教育引导大学生深刻理解中国人民选择马克思主义、选择中国共产党的领导、选择社会主义道路以及选择改革开放的历史必然性，认识和把握坚持与发展中国特色社会主义的历史必然性，不断树立为共产主义远大理想和中国特色社会主义共同理想而奋斗的信念和信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1" w:hRule="atLeast"/>
        </w:trPr>
        <w:tc>
          <w:tcPr>
            <w:tcW w:w="1418"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b/>
                <w:bCs/>
                <w:color w:val="auto"/>
                <w:sz w:val="24"/>
                <w:szCs w:val="32"/>
                <w:lang w:val="en-US" w:eastAsia="zh-CN"/>
              </w:rPr>
            </w:pPr>
            <w:r>
              <w:rPr>
                <w:rFonts w:hint="eastAsia"/>
                <w:b/>
                <w:bCs/>
                <w:color w:val="auto"/>
                <w:sz w:val="24"/>
                <w:szCs w:val="32"/>
                <w:lang w:val="en-US" w:eastAsia="zh-CN"/>
              </w:rPr>
              <w:t>家国意识</w:t>
            </w:r>
          </w:p>
        </w:tc>
        <w:tc>
          <w:tcPr>
            <w:tcW w:w="7778"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color w:val="auto"/>
                <w:sz w:val="24"/>
                <w:szCs w:val="24"/>
                <w:vertAlign w:val="baseline"/>
                <w:lang w:val="en-US" w:eastAsia="zh-CN"/>
              </w:rPr>
            </w:pPr>
            <w:r>
              <w:rPr>
                <w:rFonts w:hint="eastAsia" w:ascii="宋体" w:hAnsi="宋体" w:eastAsia="宋体" w:cs="宋体"/>
                <w:b/>
                <w:bCs/>
                <w:color w:val="auto"/>
                <w:sz w:val="24"/>
                <w:szCs w:val="24"/>
                <w:u w:val="single"/>
                <w:lang w:val="en-US" w:eastAsia="zh-CN"/>
              </w:rPr>
              <w:t>重点开展爱国主义教育</w:t>
            </w:r>
            <w:r>
              <w:rPr>
                <w:rFonts w:hint="eastAsia" w:ascii="宋体" w:hAnsi="宋体" w:eastAsia="宋体" w:cs="宋体"/>
                <w:color w:val="auto"/>
                <w:sz w:val="24"/>
                <w:szCs w:val="24"/>
                <w:lang w:val="en-US" w:eastAsia="zh-CN"/>
              </w:rPr>
              <w:t>，把国家利益、国家观念、民族团结、国际视野作为重点内容，教育引导大学生正确认识中国和世界发展大势，正确认识时代责任和历史使命，用中国梦激扬青春梦。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8" w:hRule="atLeast"/>
        </w:trPr>
        <w:tc>
          <w:tcPr>
            <w:tcW w:w="1418"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b/>
                <w:bCs/>
                <w:color w:val="auto"/>
                <w:sz w:val="24"/>
                <w:szCs w:val="32"/>
                <w:lang w:val="en-US" w:eastAsia="zh-CN"/>
              </w:rPr>
            </w:pPr>
            <w:r>
              <w:rPr>
                <w:rFonts w:hint="eastAsia"/>
                <w:b/>
                <w:bCs/>
                <w:color w:val="auto"/>
                <w:sz w:val="24"/>
                <w:szCs w:val="32"/>
                <w:lang w:val="en-US" w:eastAsia="zh-CN"/>
              </w:rPr>
              <w:t>文化自信</w:t>
            </w:r>
          </w:p>
        </w:tc>
        <w:tc>
          <w:tcPr>
            <w:tcW w:w="7778"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color w:val="auto"/>
                <w:sz w:val="24"/>
                <w:szCs w:val="24"/>
                <w:vertAlign w:val="baseline"/>
                <w:lang w:val="en-US" w:eastAsia="zh-CN"/>
              </w:rPr>
            </w:pPr>
            <w:r>
              <w:rPr>
                <w:rFonts w:hint="eastAsia" w:ascii="宋体" w:hAnsi="宋体" w:eastAsia="宋体" w:cs="宋体"/>
                <w:b/>
                <w:bCs/>
                <w:color w:val="auto"/>
                <w:sz w:val="24"/>
                <w:szCs w:val="24"/>
                <w:u w:val="single"/>
                <w:lang w:val="en-US" w:eastAsia="zh-CN"/>
              </w:rPr>
              <w:t>重点开展中华优秀传统文化、革命文化和社会主义先进文化教育</w:t>
            </w:r>
            <w:r>
              <w:rPr>
                <w:rFonts w:hint="eastAsia" w:ascii="宋体" w:hAnsi="宋体" w:eastAsia="宋体" w:cs="宋体"/>
                <w:color w:val="auto"/>
                <w:sz w:val="24"/>
                <w:szCs w:val="24"/>
                <w:lang w:val="en-US" w:eastAsia="zh-CN"/>
              </w:rPr>
              <w:t>，把国家语言、历史文化、革命传统、时代精神作为重点内容，教育引导大学生正确认识中国特色和国际比较，全面客观认识当代中国、看待外部世界。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1" w:hRule="atLeast"/>
        </w:trPr>
        <w:tc>
          <w:tcPr>
            <w:tcW w:w="1418"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b/>
                <w:bCs/>
                <w:color w:val="auto"/>
                <w:sz w:val="24"/>
                <w:szCs w:val="32"/>
                <w:lang w:val="en-US" w:eastAsia="zh-CN"/>
              </w:rPr>
            </w:pPr>
            <w:r>
              <w:rPr>
                <w:rFonts w:hint="eastAsia"/>
                <w:b/>
                <w:bCs/>
                <w:color w:val="auto"/>
                <w:sz w:val="24"/>
                <w:szCs w:val="32"/>
                <w:lang w:val="en-US" w:eastAsia="zh-CN"/>
              </w:rPr>
              <w:t>公民人格</w:t>
            </w:r>
          </w:p>
        </w:tc>
        <w:tc>
          <w:tcPr>
            <w:tcW w:w="7778"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color w:val="auto"/>
                <w:sz w:val="24"/>
                <w:szCs w:val="24"/>
                <w:vertAlign w:val="baseline"/>
                <w:lang w:val="en-US" w:eastAsia="zh-CN"/>
              </w:rPr>
            </w:pPr>
            <w:r>
              <w:rPr>
                <w:rFonts w:hint="eastAsia" w:ascii="宋体" w:hAnsi="宋体" w:eastAsia="宋体" w:cs="宋体"/>
                <w:b/>
                <w:bCs/>
                <w:color w:val="auto"/>
                <w:sz w:val="24"/>
                <w:szCs w:val="24"/>
                <w:u w:val="single"/>
                <w:lang w:val="en-US" w:eastAsia="zh-CN"/>
              </w:rPr>
              <w:t>重点开展社会主义核心价值观教育</w:t>
            </w:r>
            <w:r>
              <w:rPr>
                <w:rFonts w:hint="eastAsia" w:ascii="宋体" w:hAnsi="宋体" w:eastAsia="宋体" w:cs="宋体"/>
                <w:color w:val="auto"/>
                <w:sz w:val="24"/>
                <w:szCs w:val="24"/>
                <w:lang w:val="en-US" w:eastAsia="zh-CN"/>
              </w:rPr>
              <w:t>，把健康身心、守法诚信、自由平等、自强合作作为重点内容，教育引导大学生把远大抱负落实到实际行动中，使他们成为有社会责任感、德才兼备、人格健全的时代新人。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8" w:hRule="atLeast"/>
        </w:trPr>
        <w:tc>
          <w:tcPr>
            <w:tcW w:w="1418"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b/>
                <w:bCs/>
                <w:color w:val="auto"/>
                <w:sz w:val="24"/>
                <w:szCs w:val="32"/>
                <w:lang w:val="en-US" w:eastAsia="zh-CN"/>
              </w:rPr>
            </w:pPr>
            <w:r>
              <w:rPr>
                <w:rFonts w:hint="eastAsia"/>
                <w:b/>
                <w:bCs/>
                <w:color w:val="auto"/>
                <w:sz w:val="24"/>
                <w:szCs w:val="32"/>
                <w:lang w:val="en-US" w:eastAsia="zh-CN"/>
              </w:rPr>
              <w:t>人文精神</w:t>
            </w:r>
          </w:p>
        </w:tc>
        <w:tc>
          <w:tcPr>
            <w:tcW w:w="7778"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color w:val="auto"/>
                <w:sz w:val="24"/>
                <w:szCs w:val="24"/>
                <w:vertAlign w:val="baseline"/>
                <w:lang w:val="en-US" w:eastAsia="zh-CN"/>
              </w:rPr>
            </w:pPr>
            <w:r>
              <w:rPr>
                <w:rFonts w:hint="eastAsia" w:ascii="宋体" w:hAnsi="宋体" w:eastAsia="宋体" w:cs="宋体"/>
                <w:b/>
                <w:bCs/>
                <w:color w:val="auto"/>
                <w:sz w:val="24"/>
                <w:szCs w:val="24"/>
                <w:u w:val="single"/>
                <w:lang w:val="en-US" w:eastAsia="zh-CN"/>
              </w:rPr>
              <w:t>重点开展中外历史文化比较和中外经典著作阅读教育</w:t>
            </w:r>
            <w:r>
              <w:rPr>
                <w:rFonts w:hint="eastAsia" w:ascii="宋体" w:hAnsi="宋体" w:eastAsia="宋体" w:cs="宋体"/>
                <w:color w:val="auto"/>
                <w:sz w:val="24"/>
                <w:szCs w:val="24"/>
                <w:lang w:val="en-US" w:eastAsia="zh-CN"/>
              </w:rPr>
              <w:t>，把培养人文情怀、人文素养、理想人格、终极关怀作为重点内容，教育引导大学生尊重人的价值，尊重精神的价值，关注人类及社会重大问题，使他们成为有内涵、有修养、有追求、自强慎独、品行高尚的全面发展的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1" w:hRule="atLeast"/>
        </w:trPr>
        <w:tc>
          <w:tcPr>
            <w:tcW w:w="1418"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b/>
                <w:bCs/>
                <w:color w:val="auto"/>
                <w:sz w:val="24"/>
                <w:szCs w:val="32"/>
                <w:lang w:val="en-US" w:eastAsia="zh-CN"/>
              </w:rPr>
            </w:pPr>
            <w:r>
              <w:rPr>
                <w:rFonts w:hint="eastAsia"/>
                <w:b/>
                <w:bCs/>
                <w:color w:val="auto"/>
                <w:sz w:val="24"/>
                <w:szCs w:val="32"/>
                <w:lang w:val="en-US" w:eastAsia="zh-CN"/>
              </w:rPr>
              <w:t>科学精神</w:t>
            </w:r>
          </w:p>
        </w:tc>
        <w:tc>
          <w:tcPr>
            <w:tcW w:w="7778"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u w:val="single"/>
                <w:lang w:val="en-US" w:eastAsia="zh-CN"/>
              </w:rPr>
              <w:t>重点开展科学方法、科学思维的训练</w:t>
            </w:r>
            <w:r>
              <w:rPr>
                <w:rFonts w:hint="eastAsia" w:ascii="宋体" w:hAnsi="宋体" w:eastAsia="宋体" w:cs="宋体"/>
                <w:color w:val="auto"/>
                <w:sz w:val="24"/>
                <w:szCs w:val="24"/>
                <w:lang w:val="en-US" w:eastAsia="zh-CN"/>
              </w:rPr>
              <w:t>，把培养理性思考、批判精神、求实创新、勇于探索作为重点内容，教育引导大学生始终尊重科学、追求真理，使他们成为实事求是、开拓进取、团结协作、为国争光的社会主义现代化建设人才。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8" w:hRule="atLeast"/>
        </w:trPr>
        <w:tc>
          <w:tcPr>
            <w:tcW w:w="1418"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b/>
                <w:bCs/>
                <w:color w:val="auto"/>
                <w:sz w:val="24"/>
                <w:szCs w:val="32"/>
                <w:lang w:val="en-US" w:eastAsia="zh-CN"/>
              </w:rPr>
            </w:pPr>
            <w:r>
              <w:rPr>
                <w:rFonts w:hint="eastAsia"/>
                <w:b/>
                <w:bCs/>
                <w:color w:val="auto"/>
                <w:sz w:val="24"/>
                <w:szCs w:val="32"/>
                <w:lang w:val="en-US" w:eastAsia="zh-CN"/>
              </w:rPr>
              <w:t>职业素养</w:t>
            </w:r>
          </w:p>
        </w:tc>
        <w:tc>
          <w:tcPr>
            <w:tcW w:w="7778"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u w:val="single"/>
                <w:lang w:val="en-US" w:eastAsia="zh-CN"/>
              </w:rPr>
              <w:t>重点开展职业道德、职业意识、职业作风、职业态度的教育</w:t>
            </w:r>
            <w:r>
              <w:rPr>
                <w:rFonts w:hint="eastAsia" w:ascii="宋体" w:hAnsi="宋体" w:eastAsia="宋体" w:cs="宋体"/>
                <w:color w:val="auto"/>
                <w:sz w:val="24"/>
                <w:szCs w:val="24"/>
                <w:lang w:val="en-US" w:eastAsia="zh-CN"/>
              </w:rPr>
              <w:t>，把培养工匠精神、敬业精神作为重点内容，教育引导大学生恪守职业操守、追求精湛技艺，克服短视功利，使他们努力成为技艺精益求精、做事脚踏实地、为人吃苦耐劳的大国工匠，在平凡的岗位中创造不平凡的人生辉煌。</w:t>
            </w:r>
          </w:p>
        </w:tc>
      </w:tr>
    </w:tbl>
    <w:p>
      <w:pPr>
        <w:spacing w:line="360" w:lineRule="auto"/>
        <w:rPr>
          <w:rFonts w:hint="eastAsia" w:ascii="宋体" w:hAnsi="宋体" w:eastAsia="宋体" w:cs="宋体"/>
          <w:color w:val="auto"/>
          <w:sz w:val="21"/>
          <w:szCs w:val="24"/>
          <w:lang w:val="en-US" w:eastAsia="zh-CN"/>
        </w:rPr>
      </w:pPr>
      <w:r>
        <w:rPr>
          <w:rFonts w:hint="eastAsia" w:ascii="宋体" w:hAnsi="宋体" w:eastAsia="宋体" w:cs="宋体"/>
          <w:color w:val="auto"/>
          <w:sz w:val="21"/>
          <w:szCs w:val="24"/>
          <w:lang w:val="en-US" w:eastAsia="zh-CN"/>
        </w:rPr>
        <w:br w:type="textWrapping"/>
      </w:r>
    </w:p>
    <w:sectPr>
      <w:pgSz w:w="11906" w:h="16838"/>
      <w:pgMar w:top="1157" w:right="1463" w:bottom="1157" w:left="146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FZXiaoBiaoSong-B05S">
    <w:altName w:val="宋体"/>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Calibri Light">
    <w:panose1 w:val="020F0302020204030204"/>
    <w:charset w:val="00"/>
    <w:family w:val="swiss"/>
    <w:pitch w:val="default"/>
    <w:sig w:usb0="E0002AFF" w:usb1="C000247B" w:usb2="00000009" w:usb3="00000000" w:csb0="200001FF" w:csb1="00000000"/>
  </w:font>
  <w:font w:name="方正仿宋简体">
    <w:altName w:val="微软雅黑"/>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楷体简体">
    <w:altName w:val="微软雅黑"/>
    <w:panose1 w:val="00000000000000000000"/>
    <w:charset w:val="86"/>
    <w:family w:val="auto"/>
    <w:pitch w:val="default"/>
    <w:sig w:usb0="00000000" w:usb1="00000000" w:usb2="00000010" w:usb3="00000000" w:csb0="00040000" w:csb1="00000000"/>
  </w:font>
  <w:font w:name="FZS3JW--GB1-0">
    <w:altName w:val="Segoe Print"/>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00000" w:csb1="00000000"/>
  </w:font>
  <w:font w:name="FZKT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F363F"/>
    <w:multiLevelType w:val="singleLevel"/>
    <w:tmpl w:val="5D7F363F"/>
    <w:lvl w:ilvl="0" w:tentative="0">
      <w:start w:val="1"/>
      <w:numFmt w:val="decimal"/>
      <w:suff w:val="nothing"/>
      <w:lvlText w:val="%1."/>
      <w:lvlJc w:val="left"/>
    </w:lvl>
  </w:abstractNum>
  <w:abstractNum w:abstractNumId="1">
    <w:nsid w:val="5D7F373B"/>
    <w:multiLevelType w:val="singleLevel"/>
    <w:tmpl w:val="5D7F373B"/>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71518A"/>
    <w:rsid w:val="3571518A"/>
    <w:rsid w:val="35EE4432"/>
    <w:rsid w:val="52C873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page number"/>
    <w:basedOn w:val="5"/>
    <w:qFormat/>
    <w:uiPriority w:val="0"/>
  </w:style>
  <w:style w:type="character" w:styleId="8">
    <w:name w:val="Hyperlink"/>
    <w:basedOn w:val="5"/>
    <w:uiPriority w:val="0"/>
    <w:rPr>
      <w:color w:val="0000FF"/>
      <w:u w:val="single"/>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fontstyle01"/>
    <w:basedOn w:val="5"/>
    <w:qFormat/>
    <w:uiPriority w:val="0"/>
    <w:rPr>
      <w:rFonts w:ascii="FZS3JW--GB1-0" w:hAnsi="FZS3JW--GB1-0" w:eastAsia="FZS3JW--GB1-0" w:cs="FZS3JW--GB1-0"/>
      <w:color w:val="231F20"/>
      <w:sz w:val="20"/>
      <w:szCs w:val="20"/>
    </w:rPr>
  </w:style>
  <w:style w:type="character" w:customStyle="1" w:styleId="12">
    <w:name w:val="fontstyle11"/>
    <w:basedOn w:val="5"/>
    <w:qFormat/>
    <w:uiPriority w:val="0"/>
    <w:rPr>
      <w:rFonts w:ascii="TimesNewRomanPSMT" w:hAnsi="TimesNewRomanPSMT" w:eastAsia="TimesNewRomanPSMT" w:cs="TimesNewRomanPSMT"/>
      <w:color w:val="312F30"/>
      <w:sz w:val="20"/>
      <w:szCs w:val="20"/>
    </w:rPr>
  </w:style>
  <w:style w:type="character" w:customStyle="1" w:styleId="13">
    <w:name w:val="fontstyle21"/>
    <w:basedOn w:val="5"/>
    <w:qFormat/>
    <w:uiPriority w:val="0"/>
    <w:rPr>
      <w:rFonts w:ascii="FZKTK--GBK1-0" w:hAnsi="FZKTK--GBK1-0" w:eastAsia="FZKTK--GBK1-0" w:cs="FZKTK--GBK1-0"/>
      <w:color w:val="231F20"/>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2019-09-16T01:58:00Z</dcterms:created>
  <dc:creator>Administrator</dc:creator>
  <cp:lastModifiedBy>Administrator</cp:lastModifiedBy>
  <cp:lastPrinted>2019-09-16T09:17:00Z</cp:lastPrinted>
  <dcterms:modified xsi:type="dcterms:W3CDTF">2019-09-17T12:43:35Z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