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03" w:rsidRPr="00D13976" w:rsidRDefault="002C4003" w:rsidP="002C4003">
      <w:pPr>
        <w:pStyle w:val="1"/>
        <w:spacing w:before="0" w:beforeAutospacing="0" w:after="0" w:afterAutospacing="0"/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</w:pPr>
      <w:r w:rsidRPr="00D13976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附件</w:t>
      </w:r>
      <w:r w:rsidR="004C5FDA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3</w:t>
      </w:r>
    </w:p>
    <w:p w:rsidR="002C4003" w:rsidRDefault="002C4003" w:rsidP="002C400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2C4003" w:rsidRPr="00C05BBB" w:rsidRDefault="004C5FDA" w:rsidP="002C4003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4C5FDA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2019年国家精品在线开放课程申报</w:t>
      </w:r>
      <w:r w:rsidR="002C4003"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汇总表</w:t>
      </w:r>
    </w:p>
    <w:p w:rsidR="002C4003" w:rsidRPr="004C5FDA" w:rsidRDefault="002C4003" w:rsidP="002C400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2C4003" w:rsidRPr="007F40B8" w:rsidRDefault="004C5FDA" w:rsidP="002C400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学校</w:t>
      </w:r>
      <w:r w:rsidR="002C4003" w:rsidRPr="007F40B8"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522"/>
        <w:gridCol w:w="2489"/>
        <w:gridCol w:w="1843"/>
        <w:gridCol w:w="1701"/>
        <w:gridCol w:w="1233"/>
        <w:gridCol w:w="1264"/>
        <w:gridCol w:w="1264"/>
        <w:gridCol w:w="2084"/>
      </w:tblGrid>
      <w:tr w:rsidR="008821C0" w:rsidTr="008821C0">
        <w:trPr>
          <w:trHeight w:val="517"/>
        </w:trPr>
        <w:tc>
          <w:tcPr>
            <w:tcW w:w="273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7" w:type="pct"/>
            <w:vAlign w:val="center"/>
          </w:tcPr>
          <w:p w:rsidR="008821C0" w:rsidRDefault="008821C0" w:rsidP="008821C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78" w:type="pct"/>
            <w:vAlign w:val="center"/>
          </w:tcPr>
          <w:p w:rsidR="008821C0" w:rsidRDefault="008821C0" w:rsidP="008821C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8821C0" w:rsidRDefault="008821C0" w:rsidP="008821C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（本科、专科高职）</w:t>
            </w:r>
          </w:p>
        </w:tc>
        <w:tc>
          <w:tcPr>
            <w:tcW w:w="650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821C0">
              <w:rPr>
                <w:rFonts w:ascii="仿宋_GB2312" w:eastAsia="仿宋_GB2312" w:hAnsi="黑体" w:hint="eastAsia"/>
                <w:b/>
                <w:sz w:val="28"/>
                <w:szCs w:val="28"/>
              </w:rPr>
              <w:t>学校</w:t>
            </w:r>
            <w:bookmarkStart w:id="0" w:name="_GoBack"/>
            <w:bookmarkEnd w:id="0"/>
            <w:r w:rsidRPr="008821C0">
              <w:rPr>
                <w:rFonts w:ascii="仿宋_GB2312" w:eastAsia="仿宋_GB2312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00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435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446" w:type="pct"/>
            <w:vAlign w:val="center"/>
          </w:tcPr>
          <w:p w:rsidR="008821C0" w:rsidRDefault="008821C0" w:rsidP="008821C0">
            <w:pPr>
              <w:spacing w:line="380" w:lineRule="exact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  <w:tc>
          <w:tcPr>
            <w:tcW w:w="446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735" w:type="pct"/>
            <w:vAlign w:val="center"/>
          </w:tcPr>
          <w:p w:rsidR="008821C0" w:rsidRDefault="008821C0" w:rsidP="008821C0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821C0">
              <w:rPr>
                <w:rFonts w:ascii="仿宋_GB2312" w:eastAsia="仿宋_GB2312" w:hAnsi="黑体" w:hint="eastAsia"/>
                <w:b/>
                <w:sz w:val="28"/>
                <w:szCs w:val="28"/>
              </w:rPr>
              <w:t>第一期上线开课时间</w:t>
            </w:r>
          </w:p>
        </w:tc>
      </w:tr>
      <w:tr w:rsidR="008821C0" w:rsidTr="008821C0">
        <w:trPr>
          <w:trHeight w:val="517"/>
        </w:trPr>
        <w:tc>
          <w:tcPr>
            <w:tcW w:w="273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37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1C0" w:rsidTr="008821C0">
        <w:trPr>
          <w:trHeight w:val="517"/>
        </w:trPr>
        <w:tc>
          <w:tcPr>
            <w:tcW w:w="273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1C0" w:rsidTr="008821C0">
        <w:trPr>
          <w:trHeight w:val="517"/>
        </w:trPr>
        <w:tc>
          <w:tcPr>
            <w:tcW w:w="273" w:type="pct"/>
            <w:vAlign w:val="center"/>
          </w:tcPr>
          <w:p w:rsidR="008821C0" w:rsidRDefault="008821C0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37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5" w:type="pct"/>
          </w:tcPr>
          <w:p w:rsidR="008821C0" w:rsidRDefault="008821C0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4003" w:rsidRDefault="002C4003" w:rsidP="002C4003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4C5FDA" w:rsidRPr="004C5FDA" w:rsidRDefault="004C5FDA" w:rsidP="004C5FDA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 w:rsidRPr="004C5FDA">
        <w:rPr>
          <w:rFonts w:ascii="仿宋_GB2312" w:eastAsia="仿宋_GB2312" w:hint="eastAsia"/>
        </w:rPr>
        <w:t>1.此汇总表应与“工作网”平台上的信息保持一致。</w:t>
      </w:r>
    </w:p>
    <w:p w:rsidR="004C5FDA" w:rsidRPr="004C5FDA" w:rsidRDefault="004C5FDA" w:rsidP="004C5FDA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 w:rsidRPr="004C5FDA">
        <w:rPr>
          <w:rFonts w:ascii="仿宋_GB2312" w:eastAsia="仿宋_GB2312" w:hint="eastAsia"/>
        </w:rPr>
        <w:t>2.专业类代码指《普通高等学校本科专业目录（2012 年》或《普通高等学校高等职业教育（专科）专业目录（2015 年）》中的专业类代码（四位数字）。没有对 应学科专业的课程，本科填写“0000”，专科高职填写“1111”。</w:t>
      </w:r>
    </w:p>
    <w:p w:rsidR="004C5FDA" w:rsidRPr="004C5FDA" w:rsidRDefault="004C5FDA" w:rsidP="004C5FDA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 w:rsidRPr="004C5FDA">
        <w:rPr>
          <w:rFonts w:ascii="仿宋_GB2312" w:eastAsia="仿宋_GB2312" w:hint="eastAsia"/>
        </w:rPr>
        <w:t>3.课程开设期次指课程在开课平台已运行的完整学期次数，少于 2 期的课程不予申报。</w:t>
      </w:r>
    </w:p>
    <w:p w:rsidR="004C5FDA" w:rsidRPr="004C5FDA" w:rsidRDefault="004C5FDA" w:rsidP="004C5FDA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 w:rsidRPr="004C5FDA">
        <w:rPr>
          <w:rFonts w:ascii="仿宋_GB2312" w:eastAsia="仿宋_GB2312" w:hint="eastAsia"/>
        </w:rPr>
        <w:t>4.第一期上线开课时间晚于 2018 年 12 月 31 日的课程不予申报。</w:t>
      </w:r>
    </w:p>
    <w:p w:rsidR="00182191" w:rsidRDefault="004C5FDA" w:rsidP="004C5FDA">
      <w:pPr>
        <w:spacing w:line="380" w:lineRule="exact"/>
        <w:ind w:leftChars="200" w:left="630" w:hangingChars="100" w:hanging="210"/>
      </w:pPr>
      <w:r w:rsidRPr="004C5FDA">
        <w:rPr>
          <w:rFonts w:ascii="仿宋_GB2312" w:eastAsia="仿宋_GB2312" w:hint="eastAsia"/>
        </w:rPr>
        <w:t>5.主要开课平台须为全国性公开课程平台，且获得国家信息安全等级保护二级认证，在不符合条件的平台开设的课程不予申报。</w:t>
      </w:r>
    </w:p>
    <w:sectPr w:rsidR="00182191" w:rsidSect="002C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EF" w:rsidRDefault="00D23AEF" w:rsidP="004C5FDA">
      <w:r>
        <w:separator/>
      </w:r>
    </w:p>
  </w:endnote>
  <w:endnote w:type="continuationSeparator" w:id="0">
    <w:p w:rsidR="00D23AEF" w:rsidRDefault="00D23AEF" w:rsidP="004C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EF" w:rsidRDefault="00D23AEF" w:rsidP="004C5FDA">
      <w:r>
        <w:separator/>
      </w:r>
    </w:p>
  </w:footnote>
  <w:footnote w:type="continuationSeparator" w:id="0">
    <w:p w:rsidR="00D23AEF" w:rsidRDefault="00D23AEF" w:rsidP="004C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003"/>
    <w:rsid w:val="00117B8F"/>
    <w:rsid w:val="00182191"/>
    <w:rsid w:val="002C4003"/>
    <w:rsid w:val="004C5FDA"/>
    <w:rsid w:val="008821C0"/>
    <w:rsid w:val="00D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9AF9E"/>
  <w15:docId w15:val="{4B1597A2-86F6-4379-9E26-FFCE076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0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40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C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Li</cp:lastModifiedBy>
  <cp:revision>3</cp:revision>
  <dcterms:created xsi:type="dcterms:W3CDTF">2019-07-02T08:50:00Z</dcterms:created>
  <dcterms:modified xsi:type="dcterms:W3CDTF">2019-07-18T04:05:00Z</dcterms:modified>
</cp:coreProperties>
</file>